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45FA" w:rsidR="00DC45FA" w:rsidP="00AD3AE7" w:rsidRDefault="00586583" w14:paraId="57899893" w14:textId="3A4066A5">
      <w:pPr>
        <w:spacing w:line="240" w:lineRule="auto"/>
        <w:contextualSpacing/>
        <w:jc w:val="center"/>
        <w:rPr>
          <w:rStyle w:val="fontstyle01"/>
          <w:rFonts w:asciiTheme="minorHAnsi" w:hAnsiTheme="minorHAnsi"/>
          <w:b/>
          <w:color w:val="0070C0"/>
          <w:sz w:val="72"/>
          <w:szCs w:val="72"/>
        </w:rPr>
      </w:pPr>
      <w:r>
        <w:rPr>
          <w:noProof/>
          <w:lang w:eastAsia="en-GB"/>
        </w:rPr>
        <w:drawing>
          <wp:anchor distT="0" distB="0" distL="114300" distR="114300" simplePos="0" relativeHeight="251671552" behindDoc="1" locked="0" layoutInCell="1" allowOverlap="1" wp14:editId="7148F24D" wp14:anchorId="2800D67E">
            <wp:simplePos x="0" y="0"/>
            <wp:positionH relativeFrom="margin">
              <wp:align>left</wp:align>
            </wp:positionH>
            <wp:positionV relativeFrom="paragraph">
              <wp:posOffset>6985</wp:posOffset>
            </wp:positionV>
            <wp:extent cx="601980" cy="603885"/>
            <wp:effectExtent l="0" t="0" r="7620" b="5715"/>
            <wp:wrapTight wrapText="bothSides">
              <wp:wrapPolygon edited="0">
                <wp:start x="0" y="0"/>
                <wp:lineTo x="0" y="21123"/>
                <wp:lineTo x="21190" y="21123"/>
                <wp:lineTo x="21190" y="0"/>
                <wp:lineTo x="0" y="0"/>
              </wp:wrapPolygon>
            </wp:wrapTight>
            <wp:docPr id="19" name="Picture 19"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ale of glamorg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434" r="22426"/>
                    <a:stretch/>
                  </pic:blipFill>
                  <pic:spPr bwMode="auto">
                    <a:xfrm>
                      <a:off x="0" y="0"/>
                      <a:ext cx="601980" cy="60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67456" behindDoc="0" locked="0" layoutInCell="1" allowOverlap="1" wp14:editId="37738325" wp14:anchorId="70001D3D">
            <wp:simplePos x="0" y="0"/>
            <wp:positionH relativeFrom="margin">
              <wp:posOffset>5233670</wp:posOffset>
            </wp:positionH>
            <wp:positionV relativeFrom="paragraph">
              <wp:posOffset>30480</wp:posOffset>
            </wp:positionV>
            <wp:extent cx="504825" cy="562278"/>
            <wp:effectExtent l="0" t="0" r="0" b="9525"/>
            <wp:wrapNone/>
            <wp:docPr id="1" name="Picture 1"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2B15">
        <w:rPr>
          <w:b/>
          <w:color w:val="0070C0"/>
          <w:sz w:val="72"/>
          <w:szCs w:val="72"/>
        </w:rPr>
        <w:t>BITIN</w:t>
      </w:r>
      <w:r w:rsidR="000B102D">
        <w:rPr>
          <w:b/>
          <w:color w:val="0070C0"/>
          <w:sz w:val="72"/>
          <w:szCs w:val="72"/>
        </w:rPr>
        <w:t>G BEHAVIOUR</w:t>
      </w:r>
    </w:p>
    <w:p w:rsidR="00DC45FA" w:rsidP="006C5A5B" w:rsidRDefault="00E4654F" w14:paraId="54AF2D3F" w14:textId="44A6C86F">
      <w:pPr>
        <w:spacing w:line="240" w:lineRule="auto"/>
        <w:ind w:left="2127"/>
        <w:contextualSpacing/>
        <w:rPr>
          <w:rFonts w:ascii="Calibri" w:hAnsi="Calibri"/>
          <w:b/>
          <w:sz w:val="36"/>
          <w:szCs w:val="36"/>
        </w:rPr>
      </w:pPr>
      <w:r>
        <w:rPr>
          <w:noProof/>
        </w:rPr>
        <w:pict w14:anchorId="63AD1E2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0;text-align:left;margin-left:20.55pt;margin-top:13.9pt;width:54.55pt;height:64.3pt;z-index:251660288;mso-position-horizontal-relative:text;mso-position-vertical-relative:text" type="#_x0000_t75">
            <v:imagedata o:title="no-biting-clipart-1" r:id="rId9"/>
          </v:shape>
        </w:pict>
      </w:r>
      <w:r w:rsidR="00C62B15">
        <w:rPr>
          <w:rFonts w:ascii="Calibri" w:hAnsi="Calibri"/>
          <w:b/>
          <w:sz w:val="36"/>
          <w:szCs w:val="36"/>
        </w:rPr>
        <w:tab/>
      </w:r>
      <w:r w:rsidR="004C1E81">
        <w:rPr>
          <w:rFonts w:ascii="Calibri" w:hAnsi="Calibri"/>
          <w:b/>
          <w:sz w:val="36"/>
          <w:szCs w:val="36"/>
        </w:rPr>
        <w:t>Introduction</w:t>
      </w:r>
    </w:p>
    <w:p w:rsidR="00C62B15" w:rsidP="006C5A5B" w:rsidRDefault="00C62B15" w14:paraId="5F67AEAA" w14:textId="77777777">
      <w:pPr>
        <w:spacing w:line="240" w:lineRule="auto"/>
        <w:ind w:left="2127"/>
        <w:contextualSpacing/>
        <w:jc w:val="both"/>
        <w:rPr>
          <w:rFonts w:cstheme="minorHAnsi"/>
          <w:sz w:val="24"/>
          <w:szCs w:val="24"/>
          <w:lang w:val="en-AU"/>
        </w:rPr>
      </w:pPr>
      <w:r>
        <w:rPr>
          <w:rFonts w:cstheme="minorHAnsi"/>
          <w:noProof/>
          <w:sz w:val="24"/>
          <w:szCs w:val="24"/>
          <w:lang w:eastAsia="en-GB"/>
        </w:rPr>
        <mc:AlternateContent>
          <mc:Choice Requires="wps">
            <w:drawing>
              <wp:anchor distT="0" distB="0" distL="114300" distR="114300" simplePos="0" relativeHeight="251661312" behindDoc="0" locked="0" layoutInCell="1" allowOverlap="1" wp14:editId="2C5BEAA2" wp14:anchorId="036A9ED4">
                <wp:simplePos x="0" y="0"/>
                <wp:positionH relativeFrom="column">
                  <wp:posOffset>781050</wp:posOffset>
                </wp:positionH>
                <wp:positionV relativeFrom="paragraph">
                  <wp:posOffset>342900</wp:posOffset>
                </wp:positionV>
                <wp:extent cx="342900" cy="352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42900"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61.5pt;margin-top:27pt;width:27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white [3212]" strokeweight="1pt" w14:anchorId="3529C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1IegIAAFEFAAAOAAAAZHJzL2Uyb0RvYy54bWysVF9v2jAQf5+072D5fQ0E2q2IUCGqTpOq&#10;tmo79dk4NlizfZ5tCOzT7+yEwDqepr04d7m73/2/6c3OaLIVPiiwFR1eDCgRlkOt7Kqi31/vPn2h&#10;JERma6bBioruRaA3s48fpo2biBLWoGvhCYLYMGlcRdcxuklRBL4WhoULcMKiUII3LCLrV0XtWYPo&#10;RhflYHBVNOBr54GLEPDvbSuks4wvpeDxUcogItEVxdhifn1+l+ktZlM2WXnm1op3YbB/iMIwZdFp&#10;D3XLIiMbr/6CMop7CCDjBQdTgJSKi5wDZjMcvMvmZc2cyLlgcYLryxT+Hyx/2D55ouqKjiixzGCL&#10;nrFozK60IKNUnsaFCWq9uCffcQHJlOtOepO+mAXZ5ZLu+5KKXSQcf47G5fUAC89RNLosx+VlwiyO&#10;xs6H+FWAIYmoqEfnuZBsex9iq3pQSb60TW8Areo7pXVm0qyIhfZky7DLy9Wwc3GihQ6TZZGSacPP&#10;VNxr0aI+C4lVwIDL7D3P3xGTcS5svOpwtUXtZCYxgt5weM5Qx0MwnW4yE3kue8PBOcM/PfYW2SvY&#10;2BsbZcGfA6h/9J5b/UP2bc4p/SXUe2y+h3YrguN3Cptwz0J8Yh7XAPuGqx0f8ZEamopCR1GyBv/r&#10;3P+kj9OJUkoaXKuKhp8b5gUl+pvFub0ejsdpDzMzvvxcIuNPJctTid2YBWBPh3hEHM9k0o/6QEoP&#10;5g0vwDx5RRGzHH1XlEd/YBaxXXe8IVzM51kNd8+xeG9fHE/gqappyF53b8y7bhIjjvADHFaQTd4N&#10;ZKubLC3MNxGkytN6rGtXb9zbPO/djUmH4ZTPWsdLOPsNAAD//wMAUEsDBBQABgAIAAAAIQD6XUcr&#10;2wAAAAoBAAAPAAAAZHJzL2Rvd25yZXYueG1sTE9BTsMwELwj8QdrkbhRp4FSCHGqCITENYULt22y&#10;JBH2OrXdNvye7QlOO6MZzc6Um9lZdaQQR88GlosMFHHru5F7Ax/vrzcPoGJC7tB6JgM/FGFTXV6U&#10;WHT+xA0dt6lXEsKxQANDSlOhdWwHchgXfiIW7csHh0lo6HUX8CThzuo8y+61w5Hlw4ATPQ/Ufm8P&#10;zsCLrZeffs81vqVm348hb+aQG3N9NddPoBLN6c8M5/pSHSrptPMH7qKywvNb2ZIMrO7kng3rtYCd&#10;gOxxBboq9f8J1S8AAAD//wMAUEsBAi0AFAAGAAgAAAAhALaDOJL+AAAA4QEAABMAAAAAAAAAAAAA&#10;AAAAAAAAAFtDb250ZW50X1R5cGVzXS54bWxQSwECLQAUAAYACAAAACEAOP0h/9YAAACUAQAACwAA&#10;AAAAAAAAAAAAAAAvAQAAX3JlbHMvLnJlbHNQSwECLQAUAAYACAAAACEAoYr9SHoCAABRBQAADgAA&#10;AAAAAAAAAAAAAAAuAgAAZHJzL2Uyb0RvYy54bWxQSwECLQAUAAYACAAAACEA+l1HK9sAAAAKAQAA&#10;DwAAAAAAAAAAAAAAAADUBAAAZHJzL2Rvd25yZXYueG1sUEsFBgAAAAAEAAQA8wAAANwFAAAAAA==&#10;"/>
            </w:pict>
          </mc:Fallback>
        </mc:AlternateContent>
      </w:r>
      <w:r>
        <w:rPr>
          <w:rFonts w:cstheme="minorHAnsi"/>
          <w:sz w:val="24"/>
          <w:szCs w:val="24"/>
          <w:lang w:val="en-AU"/>
        </w:rPr>
        <w:tab/>
        <w:t>Young children explore the world with their mouth and biting is a natural extension of that process. The urge to bite arises from this natural curiosity and it can be linked to feelings of stress, frustration and excitement.</w:t>
      </w:r>
    </w:p>
    <w:p w:rsidRPr="00AD3AE7" w:rsidR="006C5A5B" w:rsidP="006C5A5B" w:rsidRDefault="006C5A5B" w14:paraId="27A4955D" w14:textId="77777777">
      <w:pPr>
        <w:spacing w:line="240" w:lineRule="auto"/>
        <w:ind w:left="2127"/>
        <w:contextualSpacing/>
        <w:jc w:val="both"/>
        <w:rPr>
          <w:rFonts w:cstheme="minorHAnsi"/>
          <w:sz w:val="8"/>
          <w:szCs w:val="8"/>
          <w:lang w:val="en-AU"/>
        </w:rPr>
      </w:pPr>
    </w:p>
    <w:p w:rsidRPr="00C62B15" w:rsidR="005E6F65" w:rsidP="006C5A5B" w:rsidRDefault="00C62B15" w14:paraId="7002CFF2" w14:textId="77777777">
      <w:pPr>
        <w:spacing w:line="240" w:lineRule="auto"/>
        <w:contextualSpacing/>
        <w:jc w:val="both"/>
        <w:rPr>
          <w:rFonts w:cstheme="minorHAnsi"/>
          <w:sz w:val="24"/>
          <w:szCs w:val="24"/>
          <w:lang w:val="en-AU"/>
        </w:rPr>
      </w:pPr>
      <w:r>
        <w:rPr>
          <w:rFonts w:cstheme="minorHAnsi"/>
          <w:b/>
          <w:sz w:val="36"/>
          <w:szCs w:val="36"/>
          <w:lang w:val="en-AU"/>
        </w:rPr>
        <w:t>Reasons for Biting and Possible Solutions</w:t>
      </w:r>
    </w:p>
    <w:p w:rsidR="000B102D" w:rsidP="006C5A5B" w:rsidRDefault="000B102D" w14:paraId="36F07BD6" w14:textId="77777777">
      <w:pPr>
        <w:shd w:val="clear" w:color="auto" w:fill="FFFFFF"/>
        <w:spacing w:after="300" w:line="240" w:lineRule="auto"/>
        <w:contextualSpacing/>
        <w:jc w:val="both"/>
        <w:rPr>
          <w:rFonts w:ascii="Calibri" w:hAnsi="Calibri"/>
          <w:sz w:val="24"/>
          <w:szCs w:val="24"/>
        </w:rPr>
      </w:pPr>
      <w:proofErr w:type="gramStart"/>
      <w:r w:rsidRPr="000B102D">
        <w:rPr>
          <w:rFonts w:ascii="Calibri" w:hAnsi="Calibri"/>
          <w:sz w:val="24"/>
          <w:szCs w:val="24"/>
        </w:rPr>
        <w:t>In order to</w:t>
      </w:r>
      <w:proofErr w:type="gramEnd"/>
      <w:r w:rsidRPr="000B102D">
        <w:rPr>
          <w:rFonts w:ascii="Calibri" w:hAnsi="Calibri"/>
          <w:sz w:val="24"/>
          <w:szCs w:val="24"/>
        </w:rPr>
        <w:t xml:space="preserve"> manage biting effectively in settings, staff must discover the reason as to why a child may bite and </w:t>
      </w:r>
      <w:r w:rsidR="00C62B15">
        <w:rPr>
          <w:rFonts w:ascii="Calibri" w:hAnsi="Calibri"/>
          <w:sz w:val="24"/>
          <w:szCs w:val="24"/>
        </w:rPr>
        <w:t>the function that biting serves.</w:t>
      </w:r>
    </w:p>
    <w:p w:rsidRPr="006C5A5B" w:rsidR="006C5A5B" w:rsidP="006C5A5B" w:rsidRDefault="006C5A5B" w14:paraId="42CBA393" w14:textId="77777777">
      <w:pPr>
        <w:shd w:val="clear" w:color="auto" w:fill="FFFFFF"/>
        <w:spacing w:after="300" w:line="240" w:lineRule="auto"/>
        <w:contextualSpacing/>
        <w:jc w:val="both"/>
        <w:rPr>
          <w:rFonts w:ascii="Calibri" w:hAnsi="Calibri"/>
          <w:sz w:val="8"/>
          <w:szCs w:val="8"/>
        </w:rPr>
      </w:pPr>
    </w:p>
    <w:p w:rsidR="003B7F72" w:rsidP="006C5A5B" w:rsidRDefault="00C62B15" w14:paraId="194F0849" w14:textId="77777777">
      <w:pPr>
        <w:spacing w:after="0" w:line="240" w:lineRule="auto"/>
        <w:contextualSpacing/>
        <w:jc w:val="both"/>
        <w:rPr>
          <w:rFonts w:ascii="Calibri" w:hAnsi="Calibri" w:cs="Calibri"/>
          <w:sz w:val="24"/>
          <w:szCs w:val="24"/>
          <w:lang w:val="en-AU"/>
        </w:rPr>
      </w:pPr>
      <w:r w:rsidRPr="00AD3AE7">
        <w:rPr>
          <w:rFonts w:ascii="Calibri" w:hAnsi="Calibri" w:cs="Calibri"/>
          <w:b/>
          <w:sz w:val="24"/>
          <w:szCs w:val="24"/>
        </w:rPr>
        <w:t>Teething</w:t>
      </w:r>
      <w:r w:rsidR="00AD3AE7">
        <w:rPr>
          <w:rFonts w:ascii="Calibri" w:hAnsi="Calibri" w:cs="Calibri"/>
          <w:sz w:val="24"/>
          <w:szCs w:val="24"/>
        </w:rPr>
        <w:t xml:space="preserve">: Provide a range of chewable toys / teething rings </w:t>
      </w:r>
      <w:r w:rsidRPr="00AD3AE7" w:rsidR="003B7F72">
        <w:rPr>
          <w:rFonts w:ascii="Calibri" w:hAnsi="Calibri" w:cs="Calibri"/>
          <w:sz w:val="24"/>
          <w:szCs w:val="24"/>
        </w:rPr>
        <w:t>for the chil</w:t>
      </w:r>
      <w:r w:rsidR="00AD3AE7">
        <w:rPr>
          <w:rFonts w:ascii="Calibri" w:hAnsi="Calibri" w:cs="Calibri"/>
          <w:sz w:val="24"/>
          <w:szCs w:val="24"/>
        </w:rPr>
        <w:t>d to bite</w:t>
      </w:r>
      <w:r w:rsidRPr="00AD3AE7" w:rsidR="003B7F72">
        <w:rPr>
          <w:rFonts w:ascii="Calibri" w:hAnsi="Calibri" w:cs="Calibri"/>
          <w:sz w:val="24"/>
          <w:szCs w:val="24"/>
        </w:rPr>
        <w:t xml:space="preserve">. Offer crunchy snacks as </w:t>
      </w:r>
      <w:r w:rsidRPr="00AD3AE7" w:rsidR="003B7F72">
        <w:rPr>
          <w:rFonts w:ascii="Calibri" w:hAnsi="Calibri" w:cs="Calibri"/>
          <w:sz w:val="24"/>
          <w:szCs w:val="24"/>
          <w:lang w:val="en-AU"/>
        </w:rPr>
        <w:t xml:space="preserve">research has shown that crunchy snacks can </w:t>
      </w:r>
      <w:proofErr w:type="gramStart"/>
      <w:r w:rsidRPr="00AD3AE7" w:rsidR="003B7F72">
        <w:rPr>
          <w:rFonts w:ascii="Calibri" w:hAnsi="Calibri" w:cs="Calibri"/>
          <w:sz w:val="24"/>
          <w:szCs w:val="24"/>
          <w:lang w:val="en-AU"/>
        </w:rPr>
        <w:t>actually reduce</w:t>
      </w:r>
      <w:proofErr w:type="gramEnd"/>
      <w:r w:rsidRPr="00AD3AE7" w:rsidR="003B7F72">
        <w:rPr>
          <w:rFonts w:ascii="Calibri" w:hAnsi="Calibri" w:cs="Calibri"/>
          <w:sz w:val="24"/>
          <w:szCs w:val="24"/>
          <w:lang w:val="en-AU"/>
        </w:rPr>
        <w:t xml:space="preserve"> biting incidents.</w:t>
      </w:r>
    </w:p>
    <w:p w:rsidRPr="00556CEB" w:rsidR="00556CEB" w:rsidP="006C5A5B" w:rsidRDefault="00556CEB" w14:paraId="07FD8FBF" w14:textId="77777777">
      <w:pPr>
        <w:spacing w:after="0" w:line="240" w:lineRule="auto"/>
        <w:contextualSpacing/>
        <w:jc w:val="both"/>
        <w:rPr>
          <w:rFonts w:ascii="Calibri" w:hAnsi="Calibri" w:cs="Calibri"/>
          <w:sz w:val="2"/>
          <w:szCs w:val="2"/>
          <w:lang w:val="en-AU"/>
        </w:rPr>
      </w:pPr>
    </w:p>
    <w:p w:rsidR="006C5A5B" w:rsidP="006C5A5B" w:rsidRDefault="003B7F72" w14:paraId="258040D8" w14:textId="77777777">
      <w:pPr>
        <w:spacing w:after="0" w:line="240" w:lineRule="auto"/>
        <w:contextualSpacing/>
        <w:jc w:val="both"/>
        <w:rPr>
          <w:rFonts w:ascii="Calibri" w:hAnsi="Calibri" w:cs="Calibri"/>
          <w:sz w:val="24"/>
          <w:szCs w:val="24"/>
          <w:lang w:val="en-AU"/>
        </w:rPr>
      </w:pPr>
      <w:r w:rsidRPr="00AD3AE7">
        <w:rPr>
          <w:rFonts w:ascii="Calibri" w:hAnsi="Calibri" w:cs="Calibri"/>
          <w:b/>
          <w:sz w:val="24"/>
          <w:szCs w:val="24"/>
          <w:lang w:val="en-AU"/>
        </w:rPr>
        <w:t xml:space="preserve">Natural curiosity: </w:t>
      </w:r>
      <w:r w:rsidRPr="00AD3AE7" w:rsidR="00AD3AE7">
        <w:rPr>
          <w:rFonts w:ascii="Calibri" w:hAnsi="Calibri" w:cs="Calibri"/>
          <w:sz w:val="24"/>
          <w:szCs w:val="24"/>
          <w:lang w:val="en-AU"/>
        </w:rPr>
        <w:t xml:space="preserve">Offer variety of activities that involve the child’s senses. Anything physical </w:t>
      </w:r>
      <w:r w:rsidR="00AD3AE7">
        <w:rPr>
          <w:rFonts w:ascii="Calibri" w:hAnsi="Calibri" w:cs="Calibri"/>
          <w:sz w:val="24"/>
          <w:szCs w:val="24"/>
          <w:lang w:val="en-AU"/>
        </w:rPr>
        <w:t>such as</w:t>
      </w:r>
      <w:r w:rsidRPr="00AD3AE7" w:rsidR="00AD3AE7">
        <w:rPr>
          <w:rFonts w:ascii="Calibri" w:hAnsi="Calibri" w:cs="Calibri"/>
          <w:sz w:val="24"/>
          <w:szCs w:val="24"/>
          <w:lang w:val="en-AU"/>
        </w:rPr>
        <w:t xml:space="preserve"> sand, water, playdough</w:t>
      </w:r>
    </w:p>
    <w:p w:rsidRPr="00556CEB" w:rsidR="00556CEB" w:rsidP="006C5A5B" w:rsidRDefault="00556CEB" w14:paraId="4444699F" w14:textId="77777777">
      <w:pPr>
        <w:spacing w:after="0" w:line="240" w:lineRule="auto"/>
        <w:contextualSpacing/>
        <w:jc w:val="both"/>
        <w:rPr>
          <w:rFonts w:ascii="Calibri" w:hAnsi="Calibri" w:cs="Calibri"/>
          <w:sz w:val="2"/>
          <w:szCs w:val="2"/>
          <w:lang w:val="en-AU"/>
        </w:rPr>
      </w:pPr>
    </w:p>
    <w:p w:rsidR="003B7F72" w:rsidP="006C5A5B" w:rsidRDefault="003B7F72" w14:paraId="0F94D9B9" w14:textId="77777777">
      <w:pPr>
        <w:spacing w:after="0" w:line="240" w:lineRule="auto"/>
        <w:contextualSpacing/>
        <w:jc w:val="both"/>
        <w:rPr>
          <w:rFonts w:ascii="Calibri" w:hAnsi="Calibri" w:cs="Calibri"/>
          <w:iCs/>
          <w:sz w:val="24"/>
          <w:szCs w:val="24"/>
        </w:rPr>
      </w:pPr>
      <w:r w:rsidRPr="00AD3AE7">
        <w:rPr>
          <w:rFonts w:ascii="Calibri" w:hAnsi="Calibri" w:cs="Calibri"/>
          <w:b/>
          <w:sz w:val="24"/>
          <w:szCs w:val="24"/>
          <w:lang w:val="en-AU"/>
        </w:rPr>
        <w:t xml:space="preserve">Excitement: </w:t>
      </w:r>
      <w:r w:rsidRPr="00AD3AE7">
        <w:rPr>
          <w:rFonts w:ascii="Calibri" w:hAnsi="Calibri" w:cs="Calibri"/>
          <w:iCs/>
          <w:sz w:val="24"/>
          <w:szCs w:val="24"/>
        </w:rPr>
        <w:t xml:space="preserve">If the child is easily overwhelmed you can make reasonable adjustments. </w:t>
      </w:r>
      <w:r w:rsidRPr="00AD3AE7">
        <w:rPr>
          <w:rFonts w:ascii="Calibri" w:hAnsi="Calibri" w:cs="Calibri"/>
          <w:bCs/>
          <w:sz w:val="24"/>
          <w:szCs w:val="24"/>
        </w:rPr>
        <w:t xml:space="preserve">Create a quiet area </w:t>
      </w:r>
      <w:r w:rsidRPr="00AD3AE7">
        <w:rPr>
          <w:rFonts w:ascii="Calibri" w:hAnsi="Calibri" w:cs="Calibri"/>
          <w:iCs/>
          <w:sz w:val="24"/>
          <w:szCs w:val="24"/>
        </w:rPr>
        <w:t>with</w:t>
      </w:r>
      <w:r w:rsidR="00AD3AE7">
        <w:rPr>
          <w:rFonts w:ascii="Calibri" w:hAnsi="Calibri" w:cs="Calibri"/>
          <w:iCs/>
          <w:sz w:val="24"/>
          <w:szCs w:val="24"/>
        </w:rPr>
        <w:t xml:space="preserve"> cushions</w:t>
      </w:r>
      <w:r w:rsidRPr="00AD3AE7">
        <w:rPr>
          <w:rFonts w:ascii="Calibri" w:hAnsi="Calibri" w:cs="Calibri"/>
          <w:iCs/>
          <w:sz w:val="24"/>
          <w:szCs w:val="24"/>
        </w:rPr>
        <w:t xml:space="preserve">, books and other quiet sensory toys as a safe place to take a break. </w:t>
      </w:r>
    </w:p>
    <w:p w:rsidRPr="00556CEB" w:rsidR="00556CEB" w:rsidP="006C5A5B" w:rsidRDefault="00556CEB" w14:paraId="5C714354" w14:textId="77777777">
      <w:pPr>
        <w:spacing w:after="0" w:line="240" w:lineRule="auto"/>
        <w:contextualSpacing/>
        <w:jc w:val="both"/>
        <w:rPr>
          <w:rFonts w:ascii="Calibri" w:hAnsi="Calibri" w:cs="Calibri"/>
          <w:iCs/>
          <w:sz w:val="2"/>
          <w:szCs w:val="2"/>
        </w:rPr>
      </w:pPr>
    </w:p>
    <w:p w:rsidR="00AD3AE7" w:rsidP="006C5A5B" w:rsidRDefault="003B7F72" w14:paraId="0030E568" w14:textId="77777777">
      <w:pPr>
        <w:spacing w:after="0" w:line="240" w:lineRule="auto"/>
        <w:contextualSpacing/>
        <w:jc w:val="both"/>
        <w:rPr>
          <w:rFonts w:ascii="Calibri" w:hAnsi="Calibri" w:cs="Calibri"/>
          <w:sz w:val="24"/>
          <w:szCs w:val="24"/>
          <w:lang w:val="en-AU"/>
        </w:rPr>
      </w:pPr>
      <w:r w:rsidRPr="00AD3AE7">
        <w:rPr>
          <w:rFonts w:ascii="Calibri" w:hAnsi="Calibri" w:cs="Calibri"/>
          <w:b/>
          <w:iCs/>
          <w:sz w:val="24"/>
          <w:szCs w:val="24"/>
        </w:rPr>
        <w:t>Frustration:</w:t>
      </w:r>
      <w:r w:rsidRPr="00AD3AE7">
        <w:rPr>
          <w:rFonts w:ascii="Calibri" w:hAnsi="Calibri" w:cs="Calibri"/>
          <w:iCs/>
          <w:sz w:val="24"/>
          <w:szCs w:val="24"/>
        </w:rPr>
        <w:t xml:space="preserve"> Where pos</w:t>
      </w:r>
      <w:r w:rsidRPr="00AD3AE7" w:rsidR="006C5A5B">
        <w:rPr>
          <w:rFonts w:ascii="Calibri" w:hAnsi="Calibri" w:cs="Calibri"/>
          <w:iCs/>
          <w:sz w:val="24"/>
          <w:szCs w:val="24"/>
        </w:rPr>
        <w:t>sible avoid situations that the</w:t>
      </w:r>
      <w:r w:rsidRPr="00AD3AE7">
        <w:rPr>
          <w:rFonts w:ascii="Calibri" w:hAnsi="Calibri" w:cs="Calibri"/>
          <w:iCs/>
          <w:sz w:val="24"/>
          <w:szCs w:val="24"/>
        </w:rPr>
        <w:t xml:space="preserve"> chi</w:t>
      </w:r>
      <w:r w:rsidRPr="00AD3AE7" w:rsidR="006C5A5B">
        <w:rPr>
          <w:rFonts w:ascii="Calibri" w:hAnsi="Calibri" w:cs="Calibri"/>
          <w:iCs/>
          <w:sz w:val="24"/>
          <w:szCs w:val="24"/>
        </w:rPr>
        <w:t>ld might find frustrating and</w:t>
      </w:r>
      <w:r w:rsidRPr="00AD3AE7">
        <w:rPr>
          <w:rFonts w:ascii="Calibri" w:hAnsi="Calibri" w:cs="Calibri"/>
          <w:iCs/>
          <w:sz w:val="24"/>
          <w:szCs w:val="24"/>
        </w:rPr>
        <w:t xml:space="preserve"> intervene if you see them becoming frustrated. If the child is getting overwhelmed, </w:t>
      </w:r>
      <w:r w:rsidRPr="00AD3AE7">
        <w:rPr>
          <w:rFonts w:ascii="Calibri" w:hAnsi="Calibri" w:cs="Calibri"/>
          <w:sz w:val="24"/>
          <w:szCs w:val="24"/>
          <w:lang w:val="en-AU"/>
        </w:rPr>
        <w:t>l</w:t>
      </w:r>
      <w:r w:rsidR="00AD3AE7">
        <w:rPr>
          <w:rFonts w:ascii="Calibri" w:hAnsi="Calibri" w:cs="Calibri"/>
          <w:sz w:val="24"/>
          <w:szCs w:val="24"/>
          <w:lang w:val="en-AU"/>
        </w:rPr>
        <w:t>imiting</w:t>
      </w:r>
      <w:r w:rsidRPr="00AD3AE7">
        <w:rPr>
          <w:rFonts w:ascii="Calibri" w:hAnsi="Calibri" w:cs="Calibri"/>
          <w:sz w:val="24"/>
          <w:szCs w:val="24"/>
          <w:lang w:val="en-AU"/>
        </w:rPr>
        <w:t xml:space="preserve"> the</w:t>
      </w:r>
      <w:r w:rsidR="00AD3AE7">
        <w:rPr>
          <w:rFonts w:ascii="Calibri" w:hAnsi="Calibri" w:cs="Calibri"/>
          <w:sz w:val="24"/>
          <w:szCs w:val="24"/>
          <w:lang w:val="en-AU"/>
        </w:rPr>
        <w:t>ir</w:t>
      </w:r>
      <w:r w:rsidRPr="00AD3AE7">
        <w:rPr>
          <w:rFonts w:ascii="Calibri" w:hAnsi="Calibri" w:cs="Calibri"/>
          <w:sz w:val="24"/>
          <w:szCs w:val="24"/>
          <w:lang w:val="en-AU"/>
        </w:rPr>
        <w:t xml:space="preserve"> choice</w:t>
      </w:r>
      <w:r w:rsidR="00AD3AE7">
        <w:rPr>
          <w:rFonts w:ascii="Calibri" w:hAnsi="Calibri" w:cs="Calibri"/>
          <w:sz w:val="24"/>
          <w:szCs w:val="24"/>
          <w:lang w:val="en-AU"/>
        </w:rPr>
        <w:t>s</w:t>
      </w:r>
      <w:r w:rsidRPr="00AD3AE7">
        <w:rPr>
          <w:rFonts w:ascii="Calibri" w:hAnsi="Calibri" w:cs="Calibri"/>
          <w:sz w:val="24"/>
          <w:szCs w:val="24"/>
          <w:lang w:val="en-AU"/>
        </w:rPr>
        <w:t xml:space="preserve"> to no more than </w:t>
      </w:r>
      <w:r w:rsidR="00AD3AE7">
        <w:rPr>
          <w:rFonts w:ascii="Calibri" w:hAnsi="Calibri" w:cs="Calibri"/>
          <w:sz w:val="24"/>
          <w:szCs w:val="24"/>
          <w:lang w:val="en-AU"/>
        </w:rPr>
        <w:t>two things may help.</w:t>
      </w:r>
    </w:p>
    <w:p w:rsidRPr="00556CEB" w:rsidR="00556CEB" w:rsidP="006C5A5B" w:rsidRDefault="00556CEB" w14:paraId="6EDD6BDE" w14:textId="77777777">
      <w:pPr>
        <w:spacing w:after="0" w:line="240" w:lineRule="auto"/>
        <w:contextualSpacing/>
        <w:jc w:val="both"/>
        <w:rPr>
          <w:rFonts w:ascii="Calibri" w:hAnsi="Calibri" w:cs="Calibri"/>
          <w:sz w:val="2"/>
          <w:szCs w:val="2"/>
          <w:lang w:val="en-AU"/>
        </w:rPr>
      </w:pPr>
    </w:p>
    <w:p w:rsidRPr="00AD3AE7" w:rsidR="003B7F72" w:rsidP="006C5A5B" w:rsidRDefault="003B7F72" w14:paraId="3F80207B" w14:textId="77777777">
      <w:pPr>
        <w:spacing w:after="0" w:line="240" w:lineRule="auto"/>
        <w:contextualSpacing/>
        <w:jc w:val="both"/>
        <w:rPr>
          <w:rFonts w:ascii="Calibri" w:hAnsi="Calibri" w:cs="Calibri"/>
          <w:sz w:val="24"/>
          <w:szCs w:val="24"/>
          <w:lang w:val="en-AU"/>
        </w:rPr>
      </w:pPr>
      <w:r w:rsidRPr="00AD3AE7">
        <w:rPr>
          <w:rFonts w:ascii="Calibri" w:hAnsi="Calibri" w:cs="Calibri"/>
          <w:b/>
          <w:sz w:val="24"/>
          <w:szCs w:val="24"/>
          <w:lang w:val="en-AU"/>
        </w:rPr>
        <w:t>Attention Seeking:</w:t>
      </w:r>
      <w:r w:rsidRPr="00AD3AE7">
        <w:rPr>
          <w:rFonts w:ascii="Calibri" w:hAnsi="Calibri" w:cs="Calibri"/>
          <w:sz w:val="24"/>
          <w:szCs w:val="24"/>
          <w:lang w:val="en-AU"/>
        </w:rPr>
        <w:t xml:space="preserve"> It is important to not react too loudly or strongly in biting situations as the child will have got attention they are seeking.  Instead provide praise and positive attention when the child isn’t biting and is playing nicely.</w:t>
      </w:r>
    </w:p>
    <w:p w:rsidRPr="00AD3AE7" w:rsidR="003B7F72" w:rsidP="006C5A5B" w:rsidRDefault="003B7F72" w14:paraId="316AE813" w14:textId="77777777">
      <w:pPr>
        <w:spacing w:after="0" w:line="240" w:lineRule="auto"/>
        <w:contextualSpacing/>
        <w:jc w:val="both"/>
        <w:rPr>
          <w:rFonts w:cstheme="minorHAnsi"/>
          <w:sz w:val="16"/>
          <w:szCs w:val="16"/>
          <w:lang w:val="en-AU"/>
        </w:rPr>
      </w:pPr>
    </w:p>
    <w:p w:rsidRPr="006C5A5B" w:rsidR="003B7F72" w:rsidP="006C5A5B" w:rsidRDefault="003B7F72" w14:paraId="6D55EF20" w14:textId="77777777">
      <w:pPr>
        <w:spacing w:after="0" w:line="240" w:lineRule="auto"/>
        <w:contextualSpacing/>
        <w:jc w:val="both"/>
        <w:rPr>
          <w:rFonts w:cstheme="minorHAnsi"/>
          <w:b/>
          <w:sz w:val="36"/>
          <w:szCs w:val="36"/>
          <w:lang w:val="en-AU"/>
        </w:rPr>
      </w:pPr>
      <w:r w:rsidRPr="006C5A5B">
        <w:rPr>
          <w:rFonts w:cstheme="minorHAnsi"/>
          <w:b/>
          <w:sz w:val="36"/>
          <w:szCs w:val="36"/>
          <w:lang w:val="en-AU"/>
        </w:rPr>
        <w:t xml:space="preserve">Positively managing biting </w:t>
      </w:r>
    </w:p>
    <w:p w:rsidR="006C5A5B" w:rsidP="00AD3AE7" w:rsidRDefault="003B7F72" w14:paraId="14C390BE" w14:textId="77777777">
      <w:pPr>
        <w:pStyle w:val="ListParagraph"/>
        <w:numPr>
          <w:ilvl w:val="0"/>
          <w:numId w:val="29"/>
        </w:numPr>
        <w:spacing w:line="240" w:lineRule="auto"/>
        <w:ind w:left="426"/>
        <w:rPr>
          <w:rFonts w:ascii="Calibri" w:hAnsi="Calibri"/>
          <w:i/>
          <w:iCs/>
          <w:sz w:val="24"/>
          <w:szCs w:val="24"/>
        </w:rPr>
      </w:pPr>
      <w:r w:rsidRPr="006C5A5B">
        <w:rPr>
          <w:rFonts w:cstheme="minorHAnsi"/>
          <w:sz w:val="24"/>
          <w:szCs w:val="24"/>
          <w:lang w:val="en-AU"/>
        </w:rPr>
        <w:t>Encourage the use of words</w:t>
      </w:r>
      <w:r w:rsidRPr="006C5A5B" w:rsidR="006C5A5B">
        <w:rPr>
          <w:rFonts w:cstheme="minorHAnsi"/>
          <w:sz w:val="24"/>
          <w:szCs w:val="24"/>
          <w:lang w:val="en-AU"/>
        </w:rPr>
        <w:t xml:space="preserve">. </w:t>
      </w:r>
      <w:r w:rsidRPr="006C5A5B" w:rsidR="006C5A5B">
        <w:rPr>
          <w:rFonts w:ascii="Calibri" w:hAnsi="Calibri"/>
          <w:bCs/>
          <w:sz w:val="24"/>
          <w:szCs w:val="24"/>
        </w:rPr>
        <w:t>Put into words what you guess the child might be thinking:</w:t>
      </w:r>
      <w:r w:rsidRPr="006C5A5B" w:rsidR="006C5A5B">
        <w:rPr>
          <w:rFonts w:ascii="Calibri" w:hAnsi="Calibri"/>
          <w:sz w:val="24"/>
          <w:szCs w:val="24"/>
        </w:rPr>
        <w:t xml:space="preserve"> </w:t>
      </w:r>
      <w:r w:rsidR="00AD3AE7">
        <w:rPr>
          <w:rFonts w:ascii="Calibri" w:hAnsi="Calibri"/>
          <w:sz w:val="24"/>
          <w:szCs w:val="24"/>
        </w:rPr>
        <w:t>‘</w:t>
      </w:r>
      <w:r w:rsidR="00AD3AE7">
        <w:rPr>
          <w:rFonts w:ascii="Calibri" w:hAnsi="Calibri"/>
          <w:i/>
          <w:iCs/>
          <w:sz w:val="24"/>
          <w:szCs w:val="24"/>
        </w:rPr>
        <w:t>D</w:t>
      </w:r>
      <w:r w:rsidRPr="006C5A5B" w:rsidR="006C5A5B">
        <w:rPr>
          <w:rFonts w:ascii="Calibri" w:hAnsi="Calibri"/>
          <w:i/>
          <w:iCs/>
          <w:sz w:val="24"/>
          <w:szCs w:val="24"/>
        </w:rPr>
        <w:t>o you want a turn on the tricycle? You can ask Henry, “Can I have a turn now?”</w:t>
      </w:r>
      <w:r w:rsidR="00AD3AE7">
        <w:rPr>
          <w:rFonts w:ascii="Calibri" w:hAnsi="Calibri"/>
          <w:i/>
          <w:iCs/>
          <w:sz w:val="24"/>
          <w:szCs w:val="24"/>
        </w:rPr>
        <w:t>’</w:t>
      </w:r>
    </w:p>
    <w:p w:rsidRPr="00AD3AE7" w:rsidR="006C5A5B" w:rsidP="00AD3AE7" w:rsidRDefault="006C5A5B" w14:paraId="2D949514" w14:textId="77777777">
      <w:pPr>
        <w:pStyle w:val="ListParagraph"/>
        <w:numPr>
          <w:ilvl w:val="0"/>
          <w:numId w:val="29"/>
        </w:numPr>
        <w:spacing w:line="240" w:lineRule="auto"/>
        <w:ind w:left="426"/>
        <w:rPr>
          <w:rFonts w:ascii="Calibri" w:hAnsi="Calibri"/>
          <w:iCs/>
          <w:sz w:val="24"/>
          <w:szCs w:val="24"/>
        </w:rPr>
      </w:pPr>
      <w:r w:rsidRPr="00AD3AE7">
        <w:rPr>
          <w:rFonts w:ascii="Calibri" w:hAnsi="Calibri"/>
          <w:iCs/>
          <w:sz w:val="24"/>
          <w:szCs w:val="24"/>
        </w:rPr>
        <w:t>Observe the child within the setting and look at how to manage situations where the child might bite. Step in to make sure the situation is kept under control.</w:t>
      </w:r>
    </w:p>
    <w:p w:rsidRPr="00AD3AE7" w:rsidR="006C5A5B" w:rsidP="00AD3AE7" w:rsidRDefault="006C5A5B" w14:paraId="3827E1C1" w14:textId="77777777">
      <w:pPr>
        <w:pStyle w:val="ListParagraph"/>
        <w:numPr>
          <w:ilvl w:val="0"/>
          <w:numId w:val="29"/>
        </w:numPr>
        <w:spacing w:line="240" w:lineRule="auto"/>
        <w:ind w:left="426"/>
        <w:jc w:val="both"/>
        <w:rPr>
          <w:rFonts w:ascii="Calibri" w:hAnsi="Calibri"/>
          <w:iCs/>
          <w:sz w:val="24"/>
          <w:szCs w:val="24"/>
        </w:rPr>
      </w:pPr>
      <w:r w:rsidRPr="00AD3AE7">
        <w:rPr>
          <w:rFonts w:ascii="Calibri" w:hAnsi="Calibri"/>
          <w:iCs/>
          <w:sz w:val="24"/>
          <w:szCs w:val="24"/>
        </w:rPr>
        <w:t>Make sure the child who bites has enough personal space and hel</w:t>
      </w:r>
      <w:r w:rsidR="00AD3AE7">
        <w:rPr>
          <w:rFonts w:ascii="Calibri" w:hAnsi="Calibri"/>
          <w:iCs/>
          <w:sz w:val="24"/>
          <w:szCs w:val="24"/>
        </w:rPr>
        <w:t>p them to find a peaceful area</w:t>
      </w:r>
      <w:r w:rsidRPr="00AD3AE7">
        <w:rPr>
          <w:rFonts w:ascii="Calibri" w:hAnsi="Calibri"/>
          <w:iCs/>
          <w:sz w:val="24"/>
          <w:szCs w:val="24"/>
        </w:rPr>
        <w:t xml:space="preserve"> to do something quiet if you spot any behaviour which might lead to biting.</w:t>
      </w:r>
    </w:p>
    <w:p w:rsidRPr="00AD3AE7" w:rsidR="006C5A5B" w:rsidP="006C5A5B" w:rsidRDefault="006C5A5B" w14:paraId="6D0C7982" w14:textId="77777777">
      <w:pPr>
        <w:spacing w:line="240" w:lineRule="auto"/>
        <w:contextualSpacing/>
        <w:rPr>
          <w:rFonts w:ascii="Calibri" w:hAnsi="Calibri"/>
          <w:b/>
          <w:iCs/>
          <w:sz w:val="36"/>
          <w:szCs w:val="36"/>
        </w:rPr>
      </w:pPr>
      <w:r w:rsidRPr="00AD3AE7">
        <w:rPr>
          <w:rFonts w:ascii="Calibri" w:hAnsi="Calibri"/>
          <w:b/>
          <w:iCs/>
          <w:sz w:val="36"/>
          <w:szCs w:val="36"/>
        </w:rPr>
        <w:t>When the child does bite</w:t>
      </w:r>
    </w:p>
    <w:p w:rsidRPr="00AD3AE7" w:rsidR="006C5A5B" w:rsidP="00AD3AE7" w:rsidRDefault="006C5A5B" w14:paraId="129E6C9C" w14:textId="77777777">
      <w:pPr>
        <w:spacing w:line="240" w:lineRule="auto"/>
        <w:contextualSpacing/>
        <w:jc w:val="both"/>
        <w:rPr>
          <w:rFonts w:ascii="Calibri" w:hAnsi="Calibri"/>
          <w:iCs/>
          <w:sz w:val="24"/>
          <w:szCs w:val="24"/>
        </w:rPr>
      </w:pPr>
      <w:r w:rsidRPr="00AD3AE7">
        <w:rPr>
          <w:rFonts w:ascii="Calibri" w:hAnsi="Calibri"/>
          <w:iCs/>
          <w:sz w:val="24"/>
          <w:szCs w:val="24"/>
        </w:rPr>
        <w:t>No matter how proactive you are there is still a good chance that the child will bite when in a group environment. When this does happen follow the course of action outlined below.</w:t>
      </w:r>
    </w:p>
    <w:p w:rsidR="00AD3AE7" w:rsidP="00AD3AE7" w:rsidRDefault="006C5A5B" w14:paraId="62B9643A" w14:textId="77777777">
      <w:pPr>
        <w:pStyle w:val="ListParagraph"/>
        <w:numPr>
          <w:ilvl w:val="0"/>
          <w:numId w:val="30"/>
        </w:numPr>
        <w:spacing w:line="240" w:lineRule="auto"/>
        <w:ind w:left="426"/>
        <w:jc w:val="both"/>
        <w:rPr>
          <w:rFonts w:ascii="Calibri" w:hAnsi="Calibri"/>
          <w:i/>
          <w:iCs/>
          <w:sz w:val="24"/>
          <w:szCs w:val="24"/>
        </w:rPr>
      </w:pPr>
      <w:r w:rsidRPr="00556CEB">
        <w:rPr>
          <w:rFonts w:ascii="Calibri" w:hAnsi="Calibri"/>
          <w:iCs/>
          <w:sz w:val="24"/>
          <w:szCs w:val="24"/>
        </w:rPr>
        <w:t>Act calmly, maintain a quiet and controlled voice, remove the biting child from the situation and say calmly but in a firm voice</w:t>
      </w:r>
      <w:r w:rsidRPr="00AD3AE7">
        <w:rPr>
          <w:rFonts w:ascii="Calibri" w:hAnsi="Calibri"/>
          <w:i/>
          <w:iCs/>
          <w:sz w:val="24"/>
          <w:szCs w:val="24"/>
        </w:rPr>
        <w:t xml:space="preserve"> </w:t>
      </w:r>
      <w:proofErr w:type="gramStart"/>
      <w:r w:rsidR="00556CEB">
        <w:rPr>
          <w:rFonts w:cstheme="minorHAnsi"/>
          <w:sz w:val="24"/>
          <w:szCs w:val="24"/>
          <w:lang w:val="en-AU"/>
        </w:rPr>
        <w:t>s</w:t>
      </w:r>
      <w:r w:rsidRPr="00AD3AE7">
        <w:rPr>
          <w:rFonts w:cstheme="minorHAnsi"/>
          <w:sz w:val="24"/>
          <w:szCs w:val="24"/>
          <w:lang w:val="en-AU"/>
        </w:rPr>
        <w:t>ay</w:t>
      </w:r>
      <w:proofErr w:type="gramEnd"/>
      <w:r w:rsidRPr="00AD3AE7">
        <w:rPr>
          <w:rFonts w:cstheme="minorHAnsi"/>
          <w:sz w:val="24"/>
          <w:szCs w:val="24"/>
          <w:lang w:val="en-AU"/>
        </w:rPr>
        <w:t xml:space="preserve"> </w:t>
      </w:r>
      <w:r w:rsidRPr="00AD3AE7">
        <w:rPr>
          <w:rFonts w:cstheme="minorHAnsi"/>
          <w:i/>
          <w:sz w:val="24"/>
          <w:szCs w:val="24"/>
          <w:lang w:val="en-AU"/>
        </w:rPr>
        <w:t>‘No bite’</w:t>
      </w:r>
      <w:r w:rsidRPr="00AD3AE7">
        <w:rPr>
          <w:rFonts w:cstheme="minorHAnsi"/>
          <w:sz w:val="24"/>
          <w:szCs w:val="24"/>
          <w:lang w:val="en-AU"/>
        </w:rPr>
        <w:t xml:space="preserve"> and that </w:t>
      </w:r>
      <w:r w:rsidRPr="00AD3AE7">
        <w:rPr>
          <w:rFonts w:cstheme="minorHAnsi"/>
          <w:i/>
          <w:sz w:val="24"/>
          <w:szCs w:val="24"/>
          <w:lang w:val="en-AU"/>
        </w:rPr>
        <w:t>‘Biting hurts</w:t>
      </w:r>
      <w:r w:rsidR="00AD3AE7">
        <w:rPr>
          <w:rFonts w:cstheme="minorHAnsi"/>
          <w:i/>
          <w:sz w:val="24"/>
          <w:szCs w:val="24"/>
          <w:lang w:val="en-AU"/>
        </w:rPr>
        <w:t>’.</w:t>
      </w:r>
      <w:r w:rsidRPr="00AD3AE7">
        <w:rPr>
          <w:rFonts w:ascii="Calibri" w:hAnsi="Calibri"/>
          <w:i/>
          <w:iCs/>
          <w:sz w:val="24"/>
          <w:szCs w:val="24"/>
        </w:rPr>
        <w:t xml:space="preserve"> </w:t>
      </w:r>
    </w:p>
    <w:p w:rsidRPr="00AD3AE7" w:rsidR="00AD3AE7" w:rsidP="00AD3AE7" w:rsidRDefault="006C5A5B" w14:paraId="7D46F0D0" w14:textId="77777777">
      <w:pPr>
        <w:pStyle w:val="ListParagraph"/>
        <w:numPr>
          <w:ilvl w:val="0"/>
          <w:numId w:val="30"/>
        </w:numPr>
        <w:spacing w:line="240" w:lineRule="auto"/>
        <w:ind w:left="426"/>
        <w:jc w:val="both"/>
        <w:rPr>
          <w:rFonts w:ascii="Calibri" w:hAnsi="Calibri"/>
          <w:iCs/>
          <w:sz w:val="24"/>
          <w:szCs w:val="24"/>
        </w:rPr>
      </w:pPr>
      <w:r w:rsidRPr="00AD3AE7">
        <w:rPr>
          <w:rFonts w:ascii="Calibri" w:hAnsi="Calibri"/>
          <w:iCs/>
          <w:sz w:val="24"/>
          <w:szCs w:val="24"/>
        </w:rPr>
        <w:t>Take care of the child who has been bitten first, calm the child and check the bite.</w:t>
      </w:r>
    </w:p>
    <w:p w:rsidR="006C5A5B" w:rsidP="00AD3AE7" w:rsidRDefault="00AD3AE7" w14:paraId="25916369" w14:textId="77777777">
      <w:pPr>
        <w:pStyle w:val="ListParagraph"/>
        <w:numPr>
          <w:ilvl w:val="0"/>
          <w:numId w:val="30"/>
        </w:numPr>
        <w:spacing w:after="0" w:line="240" w:lineRule="auto"/>
        <w:ind w:left="426"/>
        <w:jc w:val="both"/>
        <w:rPr>
          <w:rFonts w:ascii="Calibri" w:hAnsi="Calibri"/>
          <w:iCs/>
          <w:sz w:val="24"/>
          <w:szCs w:val="24"/>
        </w:rPr>
      </w:pPr>
      <w:r w:rsidRPr="006C5A5B">
        <w:rPr>
          <w:rFonts w:ascii="Calibri" w:hAnsi="Calibri"/>
          <w:bCs/>
          <w:sz w:val="24"/>
          <w:szCs w:val="24"/>
        </w:rPr>
        <w:t xml:space="preserve">Help the child </w:t>
      </w:r>
      <w:r>
        <w:rPr>
          <w:rFonts w:ascii="Calibri" w:hAnsi="Calibri"/>
          <w:bCs/>
          <w:sz w:val="24"/>
          <w:szCs w:val="24"/>
        </w:rPr>
        <w:t>who bit</w:t>
      </w:r>
      <w:r w:rsidR="00556CEB">
        <w:rPr>
          <w:rFonts w:ascii="Calibri" w:hAnsi="Calibri"/>
          <w:bCs/>
          <w:sz w:val="24"/>
          <w:szCs w:val="24"/>
        </w:rPr>
        <w:t>es</w:t>
      </w:r>
      <w:r>
        <w:rPr>
          <w:rFonts w:ascii="Calibri" w:hAnsi="Calibri"/>
          <w:bCs/>
          <w:sz w:val="24"/>
          <w:szCs w:val="24"/>
        </w:rPr>
        <w:t xml:space="preserve"> </w:t>
      </w:r>
      <w:r w:rsidRPr="006C5A5B">
        <w:rPr>
          <w:rFonts w:ascii="Calibri" w:hAnsi="Calibri"/>
          <w:bCs/>
          <w:sz w:val="24"/>
          <w:szCs w:val="24"/>
        </w:rPr>
        <w:t>understand about cause-and-effect, ‘</w:t>
      </w:r>
      <w:r w:rsidRPr="006C5A5B">
        <w:rPr>
          <w:rFonts w:ascii="Calibri" w:hAnsi="Calibri"/>
          <w:i/>
          <w:iCs/>
          <w:sz w:val="24"/>
          <w:szCs w:val="24"/>
        </w:rPr>
        <w:t>When you bite, it hurts you</w:t>
      </w:r>
      <w:r>
        <w:rPr>
          <w:rFonts w:ascii="Calibri" w:hAnsi="Calibri"/>
          <w:i/>
          <w:iCs/>
          <w:sz w:val="24"/>
          <w:szCs w:val="24"/>
        </w:rPr>
        <w:t>r friends. Biting is never okay’.</w:t>
      </w:r>
      <w:r w:rsidRPr="006C5A5B">
        <w:rPr>
          <w:rFonts w:ascii="Calibri" w:hAnsi="Calibri"/>
          <w:i/>
          <w:iCs/>
          <w:sz w:val="24"/>
          <w:szCs w:val="24"/>
        </w:rPr>
        <w:t xml:space="preserve"> </w:t>
      </w:r>
      <w:r w:rsidRPr="006C5A5B">
        <w:rPr>
          <w:rFonts w:ascii="Calibri" w:hAnsi="Calibri"/>
          <w:iCs/>
          <w:sz w:val="24"/>
          <w:szCs w:val="24"/>
        </w:rPr>
        <w:t>Make sure the child understands that biting is not a game.</w:t>
      </w:r>
    </w:p>
    <w:p w:rsidRPr="00AD3AE7" w:rsidR="00AD3AE7" w:rsidP="00AD3AE7" w:rsidRDefault="00AD3AE7" w14:paraId="559F72C2" w14:textId="77777777">
      <w:pPr>
        <w:spacing w:after="0" w:line="240" w:lineRule="auto"/>
        <w:jc w:val="both"/>
        <w:rPr>
          <w:rFonts w:ascii="Calibri" w:hAnsi="Calibri"/>
          <w:iCs/>
          <w:sz w:val="16"/>
          <w:szCs w:val="16"/>
        </w:rPr>
      </w:pPr>
    </w:p>
    <w:p w:rsidRPr="00AD3AE7" w:rsidR="00AD3AE7" w:rsidP="00AD3AE7" w:rsidRDefault="00AD3AE7" w14:paraId="61025E7B" w14:textId="77777777">
      <w:pPr>
        <w:spacing w:line="240" w:lineRule="auto"/>
        <w:contextualSpacing/>
        <w:rPr>
          <w:rFonts w:ascii="Calibri" w:hAnsi="Calibri"/>
          <w:b/>
          <w:sz w:val="36"/>
          <w:szCs w:val="36"/>
        </w:rPr>
      </w:pPr>
      <w:r w:rsidRPr="00AD3AE7">
        <w:rPr>
          <w:rFonts w:ascii="Calibri" w:hAnsi="Calibri"/>
          <w:b/>
          <w:sz w:val="36"/>
          <w:szCs w:val="36"/>
        </w:rPr>
        <w:t xml:space="preserve">Top </w:t>
      </w:r>
      <w:r>
        <w:rPr>
          <w:rFonts w:ascii="Calibri" w:hAnsi="Calibri"/>
          <w:b/>
          <w:sz w:val="36"/>
          <w:szCs w:val="36"/>
        </w:rPr>
        <w:t>Tips</w:t>
      </w:r>
    </w:p>
    <w:p w:rsidR="00AD3AE7" w:rsidP="00AD3AE7" w:rsidRDefault="00AD3AE7" w14:paraId="32EF8501" w14:textId="77777777">
      <w:pPr>
        <w:numPr>
          <w:ilvl w:val="0"/>
          <w:numId w:val="27"/>
        </w:numPr>
        <w:spacing w:after="0" w:line="240" w:lineRule="auto"/>
        <w:contextualSpacing/>
        <w:rPr>
          <w:rFonts w:ascii="Calibri" w:hAnsi="Calibri"/>
          <w:sz w:val="24"/>
          <w:szCs w:val="24"/>
        </w:rPr>
      </w:pPr>
      <w:r>
        <w:rPr>
          <w:rFonts w:ascii="Calibri" w:hAnsi="Calibri"/>
          <w:sz w:val="24"/>
          <w:szCs w:val="24"/>
        </w:rPr>
        <w:t xml:space="preserve">Wear long sleeves. </w:t>
      </w:r>
      <w:r w:rsidRPr="00AD3AE7">
        <w:rPr>
          <w:rFonts w:ascii="Calibri" w:hAnsi="Calibri"/>
          <w:sz w:val="24"/>
          <w:szCs w:val="24"/>
        </w:rPr>
        <w:t>When being bitten- press into the bite.  Do not be tempted to pull away as this may cause more harm.</w:t>
      </w:r>
    </w:p>
    <w:p w:rsidRPr="00524231" w:rsidR="003B7F72" w:rsidP="006C5A5B" w:rsidRDefault="00AD3AE7" w14:paraId="29CE358E" w14:textId="77777777">
      <w:pPr>
        <w:pStyle w:val="ListParagraph"/>
        <w:numPr>
          <w:ilvl w:val="0"/>
          <w:numId w:val="27"/>
        </w:numPr>
        <w:spacing w:after="0" w:line="240" w:lineRule="auto"/>
        <w:jc w:val="both"/>
        <w:rPr>
          <w:rFonts w:cstheme="minorHAnsi"/>
          <w:sz w:val="24"/>
          <w:szCs w:val="24"/>
          <w:lang w:val="en-AU"/>
        </w:rPr>
      </w:pPr>
      <w:r w:rsidRPr="00AD3AE7">
        <w:rPr>
          <w:rFonts w:ascii="Calibri" w:hAnsi="Calibri"/>
          <w:bCs/>
          <w:sz w:val="24"/>
          <w:szCs w:val="24"/>
        </w:rPr>
        <w:t>Read stories to reinforce:</w:t>
      </w:r>
      <w:r w:rsidRPr="00AD3AE7">
        <w:rPr>
          <w:rFonts w:ascii="Calibri" w:hAnsi="Calibri"/>
          <w:sz w:val="24"/>
          <w:szCs w:val="24"/>
        </w:rPr>
        <w:t xml:space="preserve"> </w:t>
      </w:r>
      <w:r w:rsidRPr="00AD3AE7">
        <w:rPr>
          <w:rFonts w:ascii="Calibri" w:hAnsi="Calibri"/>
          <w:bCs/>
          <w:i/>
          <w:iCs/>
          <w:sz w:val="24"/>
          <w:szCs w:val="24"/>
        </w:rPr>
        <w:t>Teeth Are Not for Biting</w:t>
      </w:r>
      <w:r w:rsidRPr="00AD3AE7">
        <w:rPr>
          <w:rFonts w:ascii="Calibri" w:hAnsi="Calibri"/>
          <w:bCs/>
          <w:sz w:val="24"/>
          <w:szCs w:val="24"/>
        </w:rPr>
        <w:t xml:space="preserve"> by Elizabeth Verdick, </w:t>
      </w:r>
      <w:r w:rsidRPr="00AD3AE7">
        <w:rPr>
          <w:rFonts w:ascii="Calibri" w:hAnsi="Calibri"/>
          <w:bCs/>
          <w:i/>
          <w:iCs/>
          <w:sz w:val="24"/>
          <w:szCs w:val="24"/>
        </w:rPr>
        <w:t>No Biting</w:t>
      </w:r>
      <w:r w:rsidRPr="00AD3AE7">
        <w:rPr>
          <w:rFonts w:ascii="Calibri" w:hAnsi="Calibri"/>
          <w:bCs/>
          <w:sz w:val="24"/>
          <w:szCs w:val="24"/>
        </w:rPr>
        <w:t xml:space="preserve"> by Karen Katz</w:t>
      </w:r>
      <w:r w:rsidRPr="00AD3AE7">
        <w:rPr>
          <w:rFonts w:ascii="Calibri" w:hAnsi="Calibri"/>
          <w:sz w:val="24"/>
          <w:szCs w:val="24"/>
        </w:rPr>
        <w:t xml:space="preserve">, </w:t>
      </w:r>
      <w:r w:rsidRPr="00AD3AE7">
        <w:rPr>
          <w:rFonts w:ascii="Calibri" w:hAnsi="Calibri"/>
          <w:bCs/>
          <w:i/>
          <w:iCs/>
          <w:sz w:val="24"/>
          <w:szCs w:val="24"/>
        </w:rPr>
        <w:t>No Biting Louise</w:t>
      </w:r>
      <w:r w:rsidRPr="00AD3AE7">
        <w:rPr>
          <w:rFonts w:ascii="Calibri" w:hAnsi="Calibri"/>
          <w:bCs/>
          <w:sz w:val="24"/>
          <w:szCs w:val="24"/>
        </w:rPr>
        <w:t xml:space="preserve"> by Margie Palatini</w:t>
      </w:r>
    </w:p>
    <w:p w:rsidRPr="00E4654F" w:rsidR="00524231" w:rsidP="00E4654F" w:rsidRDefault="00586583" w14:paraId="6DA1B741" w14:textId="10F7118A">
      <w:pPr>
        <w:spacing w:line="240" w:lineRule="auto"/>
        <w:contextualSpacing/>
        <w:rPr>
          <w:rFonts w:ascii="Calibri" w:hAnsi="Calibri"/>
          <w:iCs/>
          <w:sz w:val="24"/>
          <w:szCs w:val="24"/>
        </w:rPr>
      </w:pPr>
      <w:r>
        <w:rPr>
          <w:rFonts w:ascii="Calibri" w:hAnsi="Calibri" w:eastAsia="Calibri" w:cs="Times New Roman"/>
          <w:b/>
          <w:bCs/>
          <w:color w:val="0070C0"/>
          <w:sz w:val="72"/>
          <w:szCs w:val="72"/>
          <w:lang w:val="cy-GB"/>
        </w:rPr>
        <w:t xml:space="preserve">     </w:t>
      </w:r>
    </w:p>
    <w:sectPr w:rsidRPr="00E4654F" w:rsidR="00524231" w:rsidSect="00D90E79">
      <w:headerReference w:type="default" r:id="rId10"/>
      <w:footerReference w:type="default" r:id="rId11"/>
      <w:pgSz w:w="11906" w:h="16838"/>
      <w:pgMar w:top="426" w:right="1440" w:bottom="0" w:left="1440" w:header="426"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4254" w14:textId="77777777" w:rsidR="00EA58E3" w:rsidRDefault="00EA58E3" w:rsidP="00146A8C">
      <w:pPr>
        <w:spacing w:after="0" w:line="240" w:lineRule="auto"/>
      </w:pPr>
      <w:r>
        <w:separator/>
      </w:r>
    </w:p>
  </w:endnote>
  <w:endnote w:type="continuationSeparator" w:id="0">
    <w:p w14:paraId="7A279760" w14:textId="77777777" w:rsidR="00EA58E3" w:rsidRDefault="00EA58E3"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0B8" w14:textId="77777777" w:rsidR="00146A8C" w:rsidRDefault="00D90E79" w:rsidP="00D90E79">
    <w:pPr>
      <w:pStyle w:val="Footer"/>
      <w:jc w:val="right"/>
    </w:pPr>
    <w:r w:rsidRPr="00D90E79">
      <w:rPr>
        <w:b/>
        <w:color w:val="0070C0"/>
        <w:szCs w:val="36"/>
      </w:rPr>
      <w:t xml:space="preserve">Cardiff Early Year’s Inclusion Service – June 2020 </w:t>
    </w:r>
    <w:r w:rsidR="00146A8C"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BD5C" w14:textId="77777777" w:rsidR="00EA58E3" w:rsidRDefault="00EA58E3" w:rsidP="00146A8C">
      <w:pPr>
        <w:spacing w:after="0" w:line="240" w:lineRule="auto"/>
      </w:pPr>
      <w:r>
        <w:separator/>
      </w:r>
    </w:p>
  </w:footnote>
  <w:footnote w:type="continuationSeparator" w:id="0">
    <w:p w14:paraId="7E5C971A" w14:textId="77777777" w:rsidR="00EA58E3" w:rsidRDefault="00EA58E3"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D65D"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11AB1"/>
    <w:multiLevelType w:val="hybridMultilevel"/>
    <w:tmpl w:val="43C0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A6D2F"/>
    <w:multiLevelType w:val="hybridMultilevel"/>
    <w:tmpl w:val="C6C4EC82"/>
    <w:lvl w:ilvl="0" w:tplc="EE747DDE">
      <w:start w:val="1"/>
      <w:numFmt w:val="bullet"/>
      <w:lvlText w:val="•"/>
      <w:lvlJc w:val="left"/>
      <w:pPr>
        <w:tabs>
          <w:tab w:val="num" w:pos="720"/>
        </w:tabs>
        <w:ind w:left="720" w:hanging="360"/>
      </w:pPr>
      <w:rPr>
        <w:rFonts w:ascii="Arial" w:hAnsi="Arial" w:hint="default"/>
      </w:rPr>
    </w:lvl>
    <w:lvl w:ilvl="1" w:tplc="550AC06E" w:tentative="1">
      <w:start w:val="1"/>
      <w:numFmt w:val="bullet"/>
      <w:lvlText w:val="•"/>
      <w:lvlJc w:val="left"/>
      <w:pPr>
        <w:tabs>
          <w:tab w:val="num" w:pos="1440"/>
        </w:tabs>
        <w:ind w:left="1440" w:hanging="360"/>
      </w:pPr>
      <w:rPr>
        <w:rFonts w:ascii="Arial" w:hAnsi="Arial" w:hint="default"/>
      </w:rPr>
    </w:lvl>
    <w:lvl w:ilvl="2" w:tplc="C0109CD2" w:tentative="1">
      <w:start w:val="1"/>
      <w:numFmt w:val="bullet"/>
      <w:lvlText w:val="•"/>
      <w:lvlJc w:val="left"/>
      <w:pPr>
        <w:tabs>
          <w:tab w:val="num" w:pos="2160"/>
        </w:tabs>
        <w:ind w:left="2160" w:hanging="360"/>
      </w:pPr>
      <w:rPr>
        <w:rFonts w:ascii="Arial" w:hAnsi="Arial" w:hint="default"/>
      </w:rPr>
    </w:lvl>
    <w:lvl w:ilvl="3" w:tplc="D27A4C2A" w:tentative="1">
      <w:start w:val="1"/>
      <w:numFmt w:val="bullet"/>
      <w:lvlText w:val="•"/>
      <w:lvlJc w:val="left"/>
      <w:pPr>
        <w:tabs>
          <w:tab w:val="num" w:pos="2880"/>
        </w:tabs>
        <w:ind w:left="2880" w:hanging="360"/>
      </w:pPr>
      <w:rPr>
        <w:rFonts w:ascii="Arial" w:hAnsi="Arial" w:hint="default"/>
      </w:rPr>
    </w:lvl>
    <w:lvl w:ilvl="4" w:tplc="60807F8C" w:tentative="1">
      <w:start w:val="1"/>
      <w:numFmt w:val="bullet"/>
      <w:lvlText w:val="•"/>
      <w:lvlJc w:val="left"/>
      <w:pPr>
        <w:tabs>
          <w:tab w:val="num" w:pos="3600"/>
        </w:tabs>
        <w:ind w:left="3600" w:hanging="360"/>
      </w:pPr>
      <w:rPr>
        <w:rFonts w:ascii="Arial" w:hAnsi="Arial" w:hint="default"/>
      </w:rPr>
    </w:lvl>
    <w:lvl w:ilvl="5" w:tplc="BA38A390" w:tentative="1">
      <w:start w:val="1"/>
      <w:numFmt w:val="bullet"/>
      <w:lvlText w:val="•"/>
      <w:lvlJc w:val="left"/>
      <w:pPr>
        <w:tabs>
          <w:tab w:val="num" w:pos="4320"/>
        </w:tabs>
        <w:ind w:left="4320" w:hanging="360"/>
      </w:pPr>
      <w:rPr>
        <w:rFonts w:ascii="Arial" w:hAnsi="Arial" w:hint="default"/>
      </w:rPr>
    </w:lvl>
    <w:lvl w:ilvl="6" w:tplc="6B528D4A" w:tentative="1">
      <w:start w:val="1"/>
      <w:numFmt w:val="bullet"/>
      <w:lvlText w:val="•"/>
      <w:lvlJc w:val="left"/>
      <w:pPr>
        <w:tabs>
          <w:tab w:val="num" w:pos="5040"/>
        </w:tabs>
        <w:ind w:left="5040" w:hanging="360"/>
      </w:pPr>
      <w:rPr>
        <w:rFonts w:ascii="Arial" w:hAnsi="Arial" w:hint="default"/>
      </w:rPr>
    </w:lvl>
    <w:lvl w:ilvl="7" w:tplc="BDB8C254" w:tentative="1">
      <w:start w:val="1"/>
      <w:numFmt w:val="bullet"/>
      <w:lvlText w:val="•"/>
      <w:lvlJc w:val="left"/>
      <w:pPr>
        <w:tabs>
          <w:tab w:val="num" w:pos="5760"/>
        </w:tabs>
        <w:ind w:left="5760" w:hanging="360"/>
      </w:pPr>
      <w:rPr>
        <w:rFonts w:ascii="Arial" w:hAnsi="Arial" w:hint="default"/>
      </w:rPr>
    </w:lvl>
    <w:lvl w:ilvl="8" w:tplc="977865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A11EA9"/>
    <w:multiLevelType w:val="hybridMultilevel"/>
    <w:tmpl w:val="F66E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F5F33"/>
    <w:multiLevelType w:val="hybridMultilevel"/>
    <w:tmpl w:val="E67C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36A21"/>
    <w:multiLevelType w:val="hybridMultilevel"/>
    <w:tmpl w:val="7754525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65E1B"/>
    <w:multiLevelType w:val="hybridMultilevel"/>
    <w:tmpl w:val="0058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EC40637"/>
    <w:multiLevelType w:val="multilevel"/>
    <w:tmpl w:val="30E6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400479">
    <w:abstractNumId w:val="22"/>
  </w:num>
  <w:num w:numId="2" w16cid:durableId="1421678700">
    <w:abstractNumId w:val="19"/>
  </w:num>
  <w:num w:numId="3" w16cid:durableId="1645624407">
    <w:abstractNumId w:val="10"/>
  </w:num>
  <w:num w:numId="4" w16cid:durableId="1333145516">
    <w:abstractNumId w:val="0"/>
  </w:num>
  <w:num w:numId="5" w16cid:durableId="1637635676">
    <w:abstractNumId w:val="5"/>
  </w:num>
  <w:num w:numId="6" w16cid:durableId="1846942738">
    <w:abstractNumId w:val="1"/>
  </w:num>
  <w:num w:numId="7" w16cid:durableId="1003626524">
    <w:abstractNumId w:val="7"/>
  </w:num>
  <w:num w:numId="8" w16cid:durableId="916986494">
    <w:abstractNumId w:val="20"/>
  </w:num>
  <w:num w:numId="9" w16cid:durableId="379550625">
    <w:abstractNumId w:val="24"/>
  </w:num>
  <w:num w:numId="10" w16cid:durableId="624972851">
    <w:abstractNumId w:val="14"/>
  </w:num>
  <w:num w:numId="11" w16cid:durableId="730352404">
    <w:abstractNumId w:val="2"/>
  </w:num>
  <w:num w:numId="12" w16cid:durableId="1808081903">
    <w:abstractNumId w:val="21"/>
  </w:num>
  <w:num w:numId="13" w16cid:durableId="316495607">
    <w:abstractNumId w:val="25"/>
  </w:num>
  <w:num w:numId="14" w16cid:durableId="12733961">
    <w:abstractNumId w:val="3"/>
  </w:num>
  <w:num w:numId="15" w16cid:durableId="2090035154">
    <w:abstractNumId w:val="28"/>
  </w:num>
  <w:num w:numId="16" w16cid:durableId="288242052">
    <w:abstractNumId w:val="16"/>
  </w:num>
  <w:num w:numId="17" w16cid:durableId="881290768">
    <w:abstractNumId w:val="6"/>
  </w:num>
  <w:num w:numId="18" w16cid:durableId="1120759889">
    <w:abstractNumId w:val="12"/>
  </w:num>
  <w:num w:numId="19" w16cid:durableId="1759865542">
    <w:abstractNumId w:val="23"/>
  </w:num>
  <w:num w:numId="20" w16cid:durableId="1152790246">
    <w:abstractNumId w:val="17"/>
  </w:num>
  <w:num w:numId="21" w16cid:durableId="2048141553">
    <w:abstractNumId w:val="11"/>
  </w:num>
  <w:num w:numId="22" w16cid:durableId="559365556">
    <w:abstractNumId w:val="18"/>
  </w:num>
  <w:num w:numId="23" w16cid:durableId="1185821118">
    <w:abstractNumId w:val="27"/>
  </w:num>
  <w:num w:numId="24" w16cid:durableId="1935627757">
    <w:abstractNumId w:val="29"/>
  </w:num>
  <w:num w:numId="25" w16cid:durableId="1421830663">
    <w:abstractNumId w:val="9"/>
  </w:num>
  <w:num w:numId="26" w16cid:durableId="528878939">
    <w:abstractNumId w:val="8"/>
  </w:num>
  <w:num w:numId="27" w16cid:durableId="1953826550">
    <w:abstractNumId w:val="4"/>
  </w:num>
  <w:num w:numId="28" w16cid:durableId="1468081478">
    <w:abstractNumId w:val="26"/>
  </w:num>
  <w:num w:numId="29" w16cid:durableId="798256199">
    <w:abstractNumId w:val="15"/>
  </w:num>
  <w:num w:numId="30" w16cid:durableId="1513643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0B102D"/>
    <w:rsid w:val="000D2D8D"/>
    <w:rsid w:val="00127747"/>
    <w:rsid w:val="00140F1F"/>
    <w:rsid w:val="00146A8C"/>
    <w:rsid w:val="001D4B79"/>
    <w:rsid w:val="001F27F3"/>
    <w:rsid w:val="00284EBB"/>
    <w:rsid w:val="002979D4"/>
    <w:rsid w:val="0039111D"/>
    <w:rsid w:val="003B7F72"/>
    <w:rsid w:val="003C0918"/>
    <w:rsid w:val="00422F20"/>
    <w:rsid w:val="00423215"/>
    <w:rsid w:val="004C1E81"/>
    <w:rsid w:val="004F262C"/>
    <w:rsid w:val="00524231"/>
    <w:rsid w:val="00532179"/>
    <w:rsid w:val="00537874"/>
    <w:rsid w:val="0054700A"/>
    <w:rsid w:val="00556CEB"/>
    <w:rsid w:val="00586583"/>
    <w:rsid w:val="005E6F65"/>
    <w:rsid w:val="006C5A5B"/>
    <w:rsid w:val="006E646C"/>
    <w:rsid w:val="00705EBC"/>
    <w:rsid w:val="007236D2"/>
    <w:rsid w:val="00733AD8"/>
    <w:rsid w:val="00796553"/>
    <w:rsid w:val="007F1E7C"/>
    <w:rsid w:val="0084739A"/>
    <w:rsid w:val="008845DD"/>
    <w:rsid w:val="00896D1F"/>
    <w:rsid w:val="008B5B5F"/>
    <w:rsid w:val="008F7F8E"/>
    <w:rsid w:val="00977F45"/>
    <w:rsid w:val="00983811"/>
    <w:rsid w:val="00990A77"/>
    <w:rsid w:val="00995D92"/>
    <w:rsid w:val="009F210C"/>
    <w:rsid w:val="00AD3AE7"/>
    <w:rsid w:val="00AE326B"/>
    <w:rsid w:val="00AE3CDB"/>
    <w:rsid w:val="00B12F3A"/>
    <w:rsid w:val="00B244E9"/>
    <w:rsid w:val="00B45234"/>
    <w:rsid w:val="00B54507"/>
    <w:rsid w:val="00B60A6D"/>
    <w:rsid w:val="00B75A45"/>
    <w:rsid w:val="00BB2864"/>
    <w:rsid w:val="00BF2C3D"/>
    <w:rsid w:val="00BF6F68"/>
    <w:rsid w:val="00C211B0"/>
    <w:rsid w:val="00C62B15"/>
    <w:rsid w:val="00C83041"/>
    <w:rsid w:val="00C90899"/>
    <w:rsid w:val="00CE417E"/>
    <w:rsid w:val="00D06711"/>
    <w:rsid w:val="00D26C16"/>
    <w:rsid w:val="00D90E79"/>
    <w:rsid w:val="00DC2296"/>
    <w:rsid w:val="00DC45FA"/>
    <w:rsid w:val="00E4654F"/>
    <w:rsid w:val="00EA58E3"/>
    <w:rsid w:val="00F7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F4CBC"/>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6F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27747"/>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E6F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3293">
      <w:bodyDiv w:val="1"/>
      <w:marLeft w:val="0"/>
      <w:marRight w:val="0"/>
      <w:marTop w:val="0"/>
      <w:marBottom w:val="0"/>
      <w:divBdr>
        <w:top w:val="none" w:sz="0" w:space="0" w:color="auto"/>
        <w:left w:val="none" w:sz="0" w:space="0" w:color="auto"/>
        <w:bottom w:val="none" w:sz="0" w:space="0" w:color="auto"/>
        <w:right w:val="none" w:sz="0" w:space="0" w:color="auto"/>
      </w:divBdr>
      <w:divsChild>
        <w:div w:id="2017532440">
          <w:marLeft w:val="0"/>
          <w:marRight w:val="0"/>
          <w:marTop w:val="0"/>
          <w:marBottom w:val="0"/>
          <w:divBdr>
            <w:top w:val="none" w:sz="0" w:space="0" w:color="auto"/>
            <w:left w:val="none" w:sz="0" w:space="0" w:color="auto"/>
            <w:bottom w:val="none" w:sz="0" w:space="0" w:color="auto"/>
            <w:right w:val="none" w:sz="0" w:space="0" w:color="auto"/>
          </w:divBdr>
          <w:divsChild>
            <w:div w:id="849292317">
              <w:marLeft w:val="0"/>
              <w:marRight w:val="0"/>
              <w:marTop w:val="0"/>
              <w:marBottom w:val="0"/>
              <w:divBdr>
                <w:top w:val="none" w:sz="0" w:space="0" w:color="auto"/>
                <w:left w:val="none" w:sz="0" w:space="0" w:color="auto"/>
                <w:bottom w:val="none" w:sz="0" w:space="0" w:color="auto"/>
                <w:right w:val="none" w:sz="0" w:space="0" w:color="auto"/>
              </w:divBdr>
              <w:divsChild>
                <w:div w:id="125315343">
                  <w:marLeft w:val="0"/>
                  <w:marRight w:val="0"/>
                  <w:marTop w:val="0"/>
                  <w:marBottom w:val="0"/>
                  <w:divBdr>
                    <w:top w:val="none" w:sz="0" w:space="0" w:color="auto"/>
                    <w:left w:val="none" w:sz="0" w:space="0" w:color="auto"/>
                    <w:bottom w:val="none" w:sz="0" w:space="0" w:color="auto"/>
                    <w:right w:val="none" w:sz="0" w:space="0" w:color="auto"/>
                  </w:divBdr>
                  <w:divsChild>
                    <w:div w:id="762650740">
                      <w:marLeft w:val="0"/>
                      <w:marRight w:val="0"/>
                      <w:marTop w:val="0"/>
                      <w:marBottom w:val="0"/>
                      <w:divBdr>
                        <w:top w:val="none" w:sz="0" w:space="0" w:color="auto"/>
                        <w:left w:val="none" w:sz="0" w:space="0" w:color="auto"/>
                        <w:bottom w:val="none" w:sz="0" w:space="0" w:color="auto"/>
                        <w:right w:val="none" w:sz="0" w:space="0" w:color="auto"/>
                      </w:divBdr>
                      <w:divsChild>
                        <w:div w:id="704526948">
                          <w:marLeft w:val="0"/>
                          <w:marRight w:val="0"/>
                          <w:marTop w:val="0"/>
                          <w:marBottom w:val="0"/>
                          <w:divBdr>
                            <w:top w:val="none" w:sz="0" w:space="0" w:color="auto"/>
                            <w:left w:val="none" w:sz="0" w:space="0" w:color="auto"/>
                            <w:bottom w:val="none" w:sz="0" w:space="0" w:color="auto"/>
                            <w:right w:val="none" w:sz="0" w:space="0" w:color="auto"/>
                          </w:divBdr>
                          <w:divsChild>
                            <w:div w:id="1614630678">
                              <w:marLeft w:val="0"/>
                              <w:marRight w:val="0"/>
                              <w:marTop w:val="0"/>
                              <w:marBottom w:val="750"/>
                              <w:divBdr>
                                <w:top w:val="none" w:sz="0" w:space="0" w:color="auto"/>
                                <w:left w:val="none" w:sz="0" w:space="0" w:color="auto"/>
                                <w:bottom w:val="none" w:sz="0" w:space="0" w:color="auto"/>
                                <w:right w:val="none" w:sz="0" w:space="0" w:color="auto"/>
                              </w:divBdr>
                              <w:divsChild>
                                <w:div w:id="394359375">
                                  <w:marLeft w:val="0"/>
                                  <w:marRight w:val="0"/>
                                  <w:marTop w:val="0"/>
                                  <w:marBottom w:val="0"/>
                                  <w:divBdr>
                                    <w:top w:val="none" w:sz="0" w:space="0" w:color="auto"/>
                                    <w:left w:val="none" w:sz="0" w:space="0" w:color="auto"/>
                                    <w:bottom w:val="none" w:sz="0" w:space="0" w:color="auto"/>
                                    <w:right w:val="none" w:sz="0" w:space="0" w:color="auto"/>
                                  </w:divBdr>
                                  <w:divsChild>
                                    <w:div w:id="1483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334264">
      <w:bodyDiv w:val="1"/>
      <w:marLeft w:val="0"/>
      <w:marRight w:val="0"/>
      <w:marTop w:val="0"/>
      <w:marBottom w:val="0"/>
      <w:divBdr>
        <w:top w:val="none" w:sz="0" w:space="0" w:color="auto"/>
        <w:left w:val="none" w:sz="0" w:space="0" w:color="auto"/>
        <w:bottom w:val="none" w:sz="0" w:space="0" w:color="auto"/>
        <w:right w:val="none" w:sz="0" w:space="0" w:color="auto"/>
      </w:divBdr>
      <w:divsChild>
        <w:div w:id="1015612882">
          <w:marLeft w:val="0"/>
          <w:marRight w:val="0"/>
          <w:marTop w:val="0"/>
          <w:marBottom w:val="0"/>
          <w:divBdr>
            <w:top w:val="none" w:sz="0" w:space="0" w:color="auto"/>
            <w:left w:val="none" w:sz="0" w:space="0" w:color="auto"/>
            <w:bottom w:val="none" w:sz="0" w:space="0" w:color="auto"/>
            <w:right w:val="none" w:sz="0" w:space="0" w:color="auto"/>
          </w:divBdr>
          <w:divsChild>
            <w:div w:id="1705865225">
              <w:marLeft w:val="0"/>
              <w:marRight w:val="0"/>
              <w:marTop w:val="0"/>
              <w:marBottom w:val="0"/>
              <w:divBdr>
                <w:top w:val="none" w:sz="0" w:space="0" w:color="auto"/>
                <w:left w:val="none" w:sz="0" w:space="0" w:color="auto"/>
                <w:bottom w:val="none" w:sz="0" w:space="0" w:color="auto"/>
                <w:right w:val="none" w:sz="0" w:space="0" w:color="auto"/>
              </w:divBdr>
              <w:divsChild>
                <w:div w:id="848526968">
                  <w:marLeft w:val="0"/>
                  <w:marRight w:val="0"/>
                  <w:marTop w:val="0"/>
                  <w:marBottom w:val="0"/>
                  <w:divBdr>
                    <w:top w:val="none" w:sz="0" w:space="0" w:color="auto"/>
                    <w:left w:val="none" w:sz="0" w:space="0" w:color="auto"/>
                    <w:bottom w:val="none" w:sz="0" w:space="0" w:color="auto"/>
                    <w:right w:val="none" w:sz="0" w:space="0" w:color="auto"/>
                  </w:divBdr>
                  <w:divsChild>
                    <w:div w:id="29838596">
                      <w:marLeft w:val="0"/>
                      <w:marRight w:val="0"/>
                      <w:marTop w:val="0"/>
                      <w:marBottom w:val="0"/>
                      <w:divBdr>
                        <w:top w:val="none" w:sz="0" w:space="0" w:color="auto"/>
                        <w:left w:val="none" w:sz="0" w:space="0" w:color="auto"/>
                        <w:bottom w:val="none" w:sz="0" w:space="0" w:color="auto"/>
                        <w:right w:val="none" w:sz="0" w:space="0" w:color="auto"/>
                      </w:divBdr>
                      <w:divsChild>
                        <w:div w:id="665745370">
                          <w:marLeft w:val="0"/>
                          <w:marRight w:val="0"/>
                          <w:marTop w:val="0"/>
                          <w:marBottom w:val="0"/>
                          <w:divBdr>
                            <w:top w:val="none" w:sz="0" w:space="0" w:color="auto"/>
                            <w:left w:val="none" w:sz="0" w:space="0" w:color="auto"/>
                            <w:bottom w:val="none" w:sz="0" w:space="0" w:color="auto"/>
                            <w:right w:val="none" w:sz="0" w:space="0" w:color="auto"/>
                          </w:divBdr>
                          <w:divsChild>
                            <w:div w:id="1104576128">
                              <w:marLeft w:val="0"/>
                              <w:marRight w:val="0"/>
                              <w:marTop w:val="0"/>
                              <w:marBottom w:val="750"/>
                              <w:divBdr>
                                <w:top w:val="none" w:sz="0" w:space="0" w:color="auto"/>
                                <w:left w:val="none" w:sz="0" w:space="0" w:color="auto"/>
                                <w:bottom w:val="none" w:sz="0" w:space="0" w:color="auto"/>
                                <w:right w:val="none" w:sz="0" w:space="0" w:color="auto"/>
                              </w:divBdr>
                              <w:divsChild>
                                <w:div w:id="2014260429">
                                  <w:marLeft w:val="0"/>
                                  <w:marRight w:val="0"/>
                                  <w:marTop w:val="0"/>
                                  <w:marBottom w:val="0"/>
                                  <w:divBdr>
                                    <w:top w:val="none" w:sz="0" w:space="0" w:color="auto"/>
                                    <w:left w:val="none" w:sz="0" w:space="0" w:color="auto"/>
                                    <w:bottom w:val="none" w:sz="0" w:space="0" w:color="auto"/>
                                    <w:right w:val="none" w:sz="0" w:space="0" w:color="auto"/>
                                  </w:divBdr>
                                  <w:divsChild>
                                    <w:div w:id="10689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Biting - English</dc:title>
  <dc:subject>
  </dc:subject>
  <dc:creator>Gadd, Jason</dc:creator>
  <cp:keywords>
  </cp:keywords>
  <dc:description>
  </dc:description>
  <cp:lastModifiedBy>kbarrett</cp:lastModifiedBy>
  <cp:revision>2</cp:revision>
  <cp:lastPrinted>2018-05-10T06:59:00Z</cp:lastPrinted>
  <dcterms:created xsi:type="dcterms:W3CDTF">2024-01-19T11:47:00Z</dcterms:created>
  <dcterms:modified xsi:type="dcterms:W3CDTF">2024-01-19T12:35:58Z</dcterms:modified>
</cp:coreProperties>
</file>