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45FA" w:rsidR="00DC45FA" w:rsidP="00A603FB" w:rsidRDefault="00A603FB" w14:paraId="34232426" w14:textId="20F1BD6F">
      <w:pPr>
        <w:rPr>
          <w:rStyle w:val="fontstyle01"/>
          <w:rFonts w:asciiTheme="minorHAnsi" w:hAnsiTheme="minorHAnsi"/>
          <w:b/>
          <w:color w:val="0070C0"/>
          <w:sz w:val="72"/>
          <w:szCs w:val="72"/>
        </w:rPr>
      </w:pPr>
      <w:r w:rsidRPr="002B590B">
        <w:rPr>
          <w:noProof/>
          <w:sz w:val="32"/>
          <w:szCs w:val="32"/>
          <w:lang w:eastAsia="en-GB"/>
        </w:rPr>
        <w:drawing>
          <wp:anchor distT="0" distB="0" distL="114300" distR="114300" simplePos="0" relativeHeight="251668480" behindDoc="1" locked="0" layoutInCell="1" allowOverlap="1" wp14:editId="5B409681" wp14:anchorId="6BEEFC78">
            <wp:simplePos x="0" y="0"/>
            <wp:positionH relativeFrom="margin">
              <wp:align>left</wp:align>
            </wp:positionH>
            <wp:positionV relativeFrom="paragraph">
              <wp:posOffset>7620</wp:posOffset>
            </wp:positionV>
            <wp:extent cx="692150" cy="632460"/>
            <wp:effectExtent l="0" t="0" r="0" b="0"/>
            <wp:wrapTight wrapText="bothSides">
              <wp:wrapPolygon edited="0">
                <wp:start x="0" y="0"/>
                <wp:lineTo x="0" y="20819"/>
                <wp:lineTo x="20807" y="20819"/>
                <wp:lineTo x="20807" y="0"/>
                <wp:lineTo x="0" y="0"/>
              </wp:wrapPolygon>
            </wp:wrapTight>
            <wp:docPr id="5" name="Picture 5"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698784" cy="63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AD9">
        <w:rPr>
          <w:noProof/>
          <w:sz w:val="24"/>
          <w:szCs w:val="24"/>
          <w:lang w:eastAsia="en-GB"/>
        </w:rPr>
        <w:drawing>
          <wp:anchor distT="36576" distB="36576" distL="36576" distR="36576" simplePos="0" relativeHeight="251664384" behindDoc="0" locked="0" layoutInCell="1" allowOverlap="1" wp14:editId="1952ABA3" wp14:anchorId="6DBD7C33">
            <wp:simplePos x="0" y="0"/>
            <wp:positionH relativeFrom="margin">
              <wp:posOffset>5187950</wp:posOffset>
            </wp:positionH>
            <wp:positionV relativeFrom="paragraph">
              <wp:posOffset>5080</wp:posOffset>
            </wp:positionV>
            <wp:extent cx="504825" cy="562278"/>
            <wp:effectExtent l="0" t="0" r="0" b="9525"/>
            <wp:wrapNone/>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45FA">
        <w:rPr>
          <w:rFonts w:cs="Arial"/>
          <w:noProof/>
          <w:color w:val="222222"/>
          <w:sz w:val="24"/>
          <w:szCs w:val="24"/>
          <w:lang w:eastAsia="en-GB"/>
        </w:rPr>
        <w:drawing>
          <wp:anchor distT="0" distB="0" distL="114300" distR="114300" simplePos="0" relativeHeight="251660288" behindDoc="0" locked="0" layoutInCell="1" allowOverlap="1" wp14:editId="7C0F1E00" wp14:anchorId="138F507A">
            <wp:simplePos x="0" y="0"/>
            <wp:positionH relativeFrom="column">
              <wp:posOffset>-60325</wp:posOffset>
            </wp:positionH>
            <wp:positionV relativeFrom="paragraph">
              <wp:posOffset>563245</wp:posOffset>
            </wp:positionV>
            <wp:extent cx="1295400" cy="1369060"/>
            <wp:effectExtent l="0" t="0" r="0" b="2540"/>
            <wp:wrapNone/>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369060"/>
                    </a:xfrm>
                    <a:prstGeom prst="rect">
                      <a:avLst/>
                    </a:prstGeom>
                    <a:noFill/>
                  </pic:spPr>
                </pic:pic>
              </a:graphicData>
            </a:graphic>
            <wp14:sizeRelH relativeFrom="page">
              <wp14:pctWidth>0</wp14:pctWidth>
            </wp14:sizeRelH>
            <wp14:sizeRelV relativeFrom="page">
              <wp14:pctHeight>0</wp14:pctHeight>
            </wp14:sizeRelV>
          </wp:anchor>
        </w:drawing>
      </w:r>
      <w:r>
        <w:rPr>
          <w:b/>
          <w:color w:val="0070C0"/>
          <w:sz w:val="72"/>
          <w:szCs w:val="72"/>
        </w:rPr>
        <w:t xml:space="preserve">   </w:t>
      </w:r>
      <w:r w:rsidR="00DC45FA">
        <w:rPr>
          <w:b/>
          <w:color w:val="0070C0"/>
          <w:sz w:val="72"/>
          <w:szCs w:val="72"/>
        </w:rPr>
        <w:t>CHAINING METHOD</w:t>
      </w:r>
    </w:p>
    <w:p w:rsidR="00DC45FA" w:rsidP="00DC45FA" w:rsidRDefault="00DC45FA" w14:paraId="432E9E98" w14:textId="77777777">
      <w:pPr>
        <w:ind w:left="2268"/>
        <w:contextualSpacing/>
        <w:rPr>
          <w:rFonts w:ascii="Calibri" w:hAnsi="Calibri"/>
          <w:b/>
          <w:sz w:val="36"/>
          <w:szCs w:val="36"/>
        </w:rPr>
      </w:pPr>
      <w:r>
        <w:rPr>
          <w:rFonts w:ascii="Calibri" w:hAnsi="Calibri"/>
          <w:b/>
          <w:sz w:val="36"/>
          <w:szCs w:val="36"/>
        </w:rPr>
        <w:t xml:space="preserve">What is </w:t>
      </w:r>
      <w:r w:rsidR="00A64C92">
        <w:rPr>
          <w:rFonts w:ascii="Calibri" w:hAnsi="Calibri"/>
          <w:b/>
          <w:sz w:val="36"/>
          <w:szCs w:val="36"/>
        </w:rPr>
        <w:t>chaining</w:t>
      </w:r>
      <w:r>
        <w:rPr>
          <w:rFonts w:ascii="Calibri" w:hAnsi="Calibri"/>
          <w:b/>
          <w:sz w:val="36"/>
          <w:szCs w:val="36"/>
        </w:rPr>
        <w:t>?</w:t>
      </w:r>
    </w:p>
    <w:p w:rsidRPr="00DC45FA" w:rsidR="00DC45FA" w:rsidP="00DC45FA" w:rsidRDefault="00DC45FA" w14:paraId="6E87106C" w14:textId="77777777">
      <w:pPr>
        <w:ind w:left="2268"/>
        <w:contextualSpacing/>
        <w:jc w:val="both"/>
        <w:rPr>
          <w:rFonts w:cstheme="minorHAnsi"/>
          <w:b/>
          <w:sz w:val="24"/>
          <w:szCs w:val="24"/>
        </w:rPr>
      </w:pPr>
      <w:r w:rsidRPr="00DC45FA">
        <w:rPr>
          <w:rFonts w:cstheme="minorHAnsi"/>
          <w:sz w:val="24"/>
          <w:szCs w:val="24"/>
        </w:rPr>
        <w:t>Chaining is a teaching method where in which sub-skills are reinforced in a sequence to enable the learner to perform more complex behaviours. For example, in teaching a child to tie shoes, each individual step, from tightening the laces to making the parts of the knot, would be taught and reinforced until the child can perform the complete task.</w:t>
      </w:r>
    </w:p>
    <w:p w:rsidRPr="00DD3EB0" w:rsidR="00DC45FA" w:rsidP="00DC45FA" w:rsidRDefault="00DC45FA" w14:paraId="4E8DEBF4" w14:textId="77777777">
      <w:pPr>
        <w:pStyle w:val="NormalWeb"/>
        <w:contextualSpacing/>
        <w:rPr>
          <w:rFonts w:asciiTheme="minorHAnsi" w:hAnsiTheme="minorHAnsi" w:cstheme="minorHAnsi"/>
          <w:b/>
          <w:sz w:val="36"/>
          <w:szCs w:val="36"/>
        </w:rPr>
      </w:pPr>
      <w:r w:rsidRPr="00DD3EB0">
        <w:rPr>
          <w:rFonts w:asciiTheme="minorHAnsi" w:hAnsiTheme="minorHAnsi" w:cstheme="minorHAnsi"/>
          <w:b/>
          <w:sz w:val="36"/>
          <w:szCs w:val="36"/>
        </w:rPr>
        <w:t>Why use chaining</w:t>
      </w:r>
      <w:r>
        <w:rPr>
          <w:rFonts w:asciiTheme="minorHAnsi" w:hAnsiTheme="minorHAnsi" w:cstheme="minorHAnsi"/>
          <w:b/>
          <w:sz w:val="36"/>
          <w:szCs w:val="36"/>
        </w:rPr>
        <w:t xml:space="preserve"> method</w:t>
      </w:r>
    </w:p>
    <w:p w:rsidRPr="000508CF" w:rsidR="00DC45FA" w:rsidP="00DC45FA" w:rsidRDefault="00DC45FA" w14:paraId="35A1DF0F" w14:textId="77777777">
      <w:pPr>
        <w:pStyle w:val="NormalWeb"/>
        <w:contextualSpacing/>
        <w:jc w:val="both"/>
        <w:rPr>
          <w:rFonts w:asciiTheme="minorHAnsi" w:hAnsiTheme="minorHAnsi" w:cstheme="minorHAnsi"/>
        </w:rPr>
      </w:pPr>
      <w:r>
        <w:rPr>
          <w:rFonts w:asciiTheme="minorHAnsi" w:hAnsiTheme="minorHAnsi" w:cstheme="minorHAnsi"/>
        </w:rPr>
        <w:t xml:space="preserve">Children with additional </w:t>
      </w:r>
      <w:r w:rsidR="00014113">
        <w:rPr>
          <w:rFonts w:asciiTheme="minorHAnsi" w:hAnsiTheme="minorHAnsi" w:cstheme="minorHAnsi"/>
        </w:rPr>
        <w:t>l</w:t>
      </w:r>
      <w:r>
        <w:rPr>
          <w:rFonts w:asciiTheme="minorHAnsi" w:hAnsiTheme="minorHAnsi" w:cstheme="minorHAnsi"/>
        </w:rPr>
        <w:t xml:space="preserve">earning needs </w:t>
      </w:r>
      <w:r w:rsidRPr="000508CF">
        <w:rPr>
          <w:rFonts w:asciiTheme="minorHAnsi" w:hAnsiTheme="minorHAnsi" w:cstheme="minorHAnsi"/>
        </w:rPr>
        <w:t>may need chaining to learn tasks that others can learn by watching and imitating.</w:t>
      </w:r>
      <w:r>
        <w:rPr>
          <w:rFonts w:asciiTheme="minorHAnsi" w:hAnsiTheme="minorHAnsi" w:cstheme="minorHAnsi"/>
        </w:rPr>
        <w:t xml:space="preserve"> </w:t>
      </w:r>
      <w:r w:rsidRPr="000508CF">
        <w:rPr>
          <w:rFonts w:asciiTheme="minorHAnsi" w:hAnsiTheme="minorHAnsi" w:cstheme="minorHAnsi"/>
        </w:rPr>
        <w:t xml:space="preserve">It may also be the case that </w:t>
      </w:r>
      <w:r>
        <w:rPr>
          <w:rFonts w:asciiTheme="minorHAnsi" w:hAnsiTheme="minorHAnsi" w:cstheme="minorHAnsi"/>
        </w:rPr>
        <w:t xml:space="preserve">additional needs </w:t>
      </w:r>
      <w:r w:rsidRPr="000508CF">
        <w:rPr>
          <w:rFonts w:asciiTheme="minorHAnsi" w:hAnsiTheme="minorHAnsi" w:cstheme="minorHAnsi"/>
        </w:rPr>
        <w:t xml:space="preserve">learners lack the innate desire to learn certain tasks. </w:t>
      </w:r>
    </w:p>
    <w:p w:rsidR="00DC45FA" w:rsidP="00DC45FA" w:rsidRDefault="00DC45FA" w14:paraId="1DF7201D" w14:textId="77777777">
      <w:pPr>
        <w:pStyle w:val="NormalWeb"/>
        <w:contextualSpacing/>
        <w:jc w:val="both"/>
        <w:rPr>
          <w:rFonts w:asciiTheme="minorHAnsi" w:hAnsiTheme="minorHAnsi" w:cstheme="minorHAnsi"/>
        </w:rPr>
      </w:pPr>
      <w:r w:rsidRPr="000508CF">
        <w:rPr>
          <w:rFonts w:asciiTheme="minorHAnsi" w:hAnsiTheme="minorHAnsi" w:cstheme="minorHAnsi"/>
        </w:rPr>
        <w:t xml:space="preserve">In order to teach skills </w:t>
      </w:r>
      <w:r w:rsidR="009F210C">
        <w:rPr>
          <w:rFonts w:asciiTheme="minorHAnsi" w:hAnsiTheme="minorHAnsi" w:cstheme="minorHAnsi"/>
        </w:rPr>
        <w:t xml:space="preserve">the adult will need to provide positive praise on the </w:t>
      </w:r>
      <w:r w:rsidRPr="000508CF">
        <w:rPr>
          <w:rFonts w:asciiTheme="minorHAnsi" w:hAnsiTheme="minorHAnsi" w:cstheme="minorHAnsi"/>
        </w:rPr>
        <w:t>completi</w:t>
      </w:r>
      <w:r w:rsidR="009F210C">
        <w:rPr>
          <w:rFonts w:asciiTheme="minorHAnsi" w:hAnsiTheme="minorHAnsi" w:cstheme="minorHAnsi"/>
        </w:rPr>
        <w:t>on of each "link" in the "chain</w:t>
      </w:r>
      <w:r w:rsidRPr="000508CF">
        <w:rPr>
          <w:rFonts w:asciiTheme="minorHAnsi" w:hAnsiTheme="minorHAnsi" w:cstheme="minorHAnsi"/>
        </w:rPr>
        <w:t>"</w:t>
      </w:r>
      <w:r w:rsidR="009F210C">
        <w:rPr>
          <w:rFonts w:asciiTheme="minorHAnsi" w:hAnsiTheme="minorHAnsi" w:cstheme="minorHAnsi"/>
        </w:rPr>
        <w:t>.</w:t>
      </w:r>
      <w:r w:rsidRPr="000508CF">
        <w:rPr>
          <w:rFonts w:asciiTheme="minorHAnsi" w:hAnsiTheme="minorHAnsi" w:cstheme="minorHAnsi"/>
        </w:rPr>
        <w:t xml:space="preserve"> So, for example, in</w:t>
      </w:r>
      <w:r>
        <w:rPr>
          <w:rFonts w:asciiTheme="minorHAnsi" w:hAnsiTheme="minorHAnsi" w:cstheme="minorHAnsi"/>
        </w:rPr>
        <w:t xml:space="preserve"> the case of zipping a coat, the adult</w:t>
      </w:r>
      <w:r w:rsidRPr="000508CF">
        <w:rPr>
          <w:rFonts w:asciiTheme="minorHAnsi" w:hAnsiTheme="minorHAnsi" w:cstheme="minorHAnsi"/>
        </w:rPr>
        <w:t xml:space="preserve"> might plan to teach the skills over time—and reward each step along the way:</w:t>
      </w:r>
    </w:p>
    <w:p w:rsidR="00DC45FA" w:rsidP="00DC45FA" w:rsidRDefault="00F7507C" w14:paraId="2C97ADF6" w14:textId="77777777">
      <w:pPr>
        <w:pStyle w:val="NormalWeb"/>
        <w:numPr>
          <w:ilvl w:val="0"/>
          <w:numId w:val="23"/>
        </w:numPr>
        <w:contextualSpacing/>
        <w:jc w:val="both"/>
        <w:rPr>
          <w:rFonts w:asciiTheme="minorHAnsi" w:hAnsiTheme="minorHAnsi" w:cstheme="minorHAnsi"/>
        </w:rPr>
      </w:pPr>
      <w:r>
        <w:rPr>
          <w:rFonts w:asciiTheme="minorHAnsi" w:hAnsiTheme="minorHAnsi" w:cstheme="minorHAnsi"/>
        </w:rPr>
        <w:t>Find your coat</w:t>
      </w:r>
    </w:p>
    <w:p w:rsidR="00F7507C" w:rsidP="001C01CA" w:rsidRDefault="00F7507C" w14:paraId="51F97D66" w14:textId="77777777">
      <w:pPr>
        <w:pStyle w:val="NormalWeb"/>
        <w:numPr>
          <w:ilvl w:val="0"/>
          <w:numId w:val="23"/>
        </w:numPr>
        <w:contextualSpacing/>
        <w:jc w:val="both"/>
        <w:rPr>
          <w:rFonts w:asciiTheme="minorHAnsi" w:hAnsiTheme="minorHAnsi" w:cstheme="minorHAnsi"/>
        </w:rPr>
      </w:pPr>
      <w:r>
        <w:rPr>
          <w:rFonts w:asciiTheme="minorHAnsi" w:hAnsiTheme="minorHAnsi" w:cstheme="minorHAnsi"/>
        </w:rPr>
        <w:t xml:space="preserve">Put your coat on independently </w:t>
      </w:r>
    </w:p>
    <w:p w:rsidRPr="00F7507C" w:rsidR="00DC45FA" w:rsidP="001C01CA" w:rsidRDefault="00DC45FA" w14:paraId="6B4C9362" w14:textId="77777777">
      <w:pPr>
        <w:pStyle w:val="NormalWeb"/>
        <w:numPr>
          <w:ilvl w:val="0"/>
          <w:numId w:val="23"/>
        </w:numPr>
        <w:contextualSpacing/>
        <w:jc w:val="both"/>
        <w:rPr>
          <w:rFonts w:asciiTheme="minorHAnsi" w:hAnsiTheme="minorHAnsi" w:cstheme="minorHAnsi"/>
        </w:rPr>
      </w:pPr>
      <w:r w:rsidRPr="00F7507C">
        <w:rPr>
          <w:rFonts w:asciiTheme="minorHAnsi" w:hAnsiTheme="minorHAnsi" w:cstheme="minorHAnsi"/>
        </w:rPr>
        <w:t>Engage the zipp</w:t>
      </w:r>
      <w:r w:rsidR="00F7507C">
        <w:rPr>
          <w:rFonts w:asciiTheme="minorHAnsi" w:hAnsiTheme="minorHAnsi" w:cstheme="minorHAnsi"/>
        </w:rPr>
        <w:t>er and pull it up</w:t>
      </w:r>
    </w:p>
    <w:p w:rsidR="00DC45FA" w:rsidP="00DC45FA" w:rsidRDefault="00DC45FA" w14:paraId="73BF14EE" w14:textId="77777777">
      <w:pPr>
        <w:pStyle w:val="NormalWeb"/>
        <w:numPr>
          <w:ilvl w:val="0"/>
          <w:numId w:val="23"/>
        </w:numPr>
        <w:contextualSpacing/>
        <w:jc w:val="both"/>
        <w:rPr>
          <w:rFonts w:asciiTheme="minorHAnsi" w:hAnsiTheme="minorHAnsi" w:cstheme="minorHAnsi"/>
        </w:rPr>
      </w:pPr>
      <w:r w:rsidRPr="00DC45FA">
        <w:rPr>
          <w:rFonts w:asciiTheme="minorHAnsi" w:hAnsiTheme="minorHAnsi" w:cstheme="minorHAnsi"/>
        </w:rPr>
        <w:t>Complete the entire sequence on your own without support (final reward)</w:t>
      </w:r>
    </w:p>
    <w:p w:rsidR="00DC45FA" w:rsidP="00DC45FA" w:rsidRDefault="00DC45FA" w14:paraId="0492D1E5" w14:textId="77777777">
      <w:pPr>
        <w:pStyle w:val="NormalWeb"/>
        <w:contextualSpacing/>
        <w:jc w:val="both"/>
        <w:rPr>
          <w:rFonts w:asciiTheme="minorHAnsi" w:hAnsiTheme="minorHAnsi" w:cstheme="minorHAnsi"/>
        </w:rPr>
      </w:pPr>
    </w:p>
    <w:p w:rsidR="00DC45FA" w:rsidP="00DC45FA" w:rsidRDefault="00DC45FA" w14:paraId="0F8AF32B" w14:textId="77777777">
      <w:pPr>
        <w:pStyle w:val="NormalWeb"/>
        <w:contextualSpacing/>
        <w:jc w:val="both"/>
        <w:rPr>
          <w:rFonts w:asciiTheme="minorHAnsi" w:hAnsiTheme="minorHAnsi" w:cstheme="minorHAnsi"/>
          <w:b/>
          <w:sz w:val="36"/>
          <w:szCs w:val="36"/>
        </w:rPr>
      </w:pPr>
      <w:r w:rsidRPr="00DC45FA">
        <w:rPr>
          <w:rFonts w:asciiTheme="minorHAnsi" w:hAnsiTheme="minorHAnsi" w:cstheme="minorHAnsi"/>
          <w:b/>
          <w:sz w:val="36"/>
          <w:szCs w:val="36"/>
        </w:rPr>
        <w:t>Backward chaining</w:t>
      </w:r>
    </w:p>
    <w:p w:rsidRPr="00DC45FA" w:rsidR="00DC45FA" w:rsidP="00DC45FA" w:rsidRDefault="00DC45FA" w14:paraId="609F7C34" w14:textId="77777777">
      <w:pPr>
        <w:pStyle w:val="NormalWeb"/>
        <w:contextualSpacing/>
        <w:jc w:val="both"/>
        <w:rPr>
          <w:rStyle w:val="Strong"/>
          <w:rFonts w:asciiTheme="minorHAnsi" w:hAnsiTheme="minorHAnsi" w:cstheme="minorHAnsi"/>
          <w:b w:val="0"/>
          <w:bCs w:val="0"/>
        </w:rPr>
      </w:pPr>
      <w:r w:rsidRPr="00DC45FA">
        <w:rPr>
          <w:rFonts w:asciiTheme="minorHAnsi" w:hAnsiTheme="minorHAnsi" w:cstheme="minorHAnsi"/>
        </w:rPr>
        <w:t xml:space="preserve">Sometimes chaining may be too involved for a learner who can become frustrated or get lost going through a chain of steps. In a situation such as this, backward chaining may be a good option. In backward chaining, a parent or teachers completes most of the tasks in a chain, allowing the child to finish the final task. This gives the child an experience of </w:t>
      </w:r>
      <w:hyperlink w:history="1" r:id="rId10">
        <w:r w:rsidRPr="00DC45FA">
          <w:rPr>
            <w:rStyle w:val="Hyperlink"/>
            <w:rFonts w:asciiTheme="minorHAnsi" w:hAnsiTheme="minorHAnsi" w:cstheme="minorHAnsi"/>
            <w:color w:val="000000" w:themeColor="text1"/>
          </w:rPr>
          <w:t>success</w:t>
        </w:r>
      </w:hyperlink>
      <w:r w:rsidRPr="00DC45FA">
        <w:rPr>
          <w:rFonts w:asciiTheme="minorHAnsi" w:hAnsiTheme="minorHAnsi" w:cstheme="minorHAnsi"/>
          <w:color w:val="000000" w:themeColor="text1"/>
        </w:rPr>
        <w:t xml:space="preserve"> a</w:t>
      </w:r>
      <w:r w:rsidRPr="00DC45FA">
        <w:rPr>
          <w:rFonts w:asciiTheme="minorHAnsi" w:hAnsiTheme="minorHAnsi" w:cstheme="minorHAnsi"/>
        </w:rPr>
        <w:t>nd completion with every attempt. As this final task becomes easier, the adult can then slowly fade back and have the child complete more items in the chain.</w:t>
      </w:r>
    </w:p>
    <w:p w:rsidRPr="00DD3EB0" w:rsidR="00DC45FA" w:rsidP="00DC45FA" w:rsidRDefault="00DC45FA" w14:paraId="616CD0F2" w14:textId="77777777">
      <w:pPr>
        <w:pStyle w:val="html-slice"/>
        <w:contextualSpacing/>
        <w:jc w:val="both"/>
        <w:rPr>
          <w:rFonts w:asciiTheme="minorHAnsi" w:hAnsiTheme="minorHAnsi" w:cstheme="minorHAnsi"/>
          <w:b/>
          <w:sz w:val="36"/>
          <w:szCs w:val="36"/>
        </w:rPr>
      </w:pPr>
      <w:r w:rsidRPr="00DD3EB0">
        <w:rPr>
          <w:rFonts w:asciiTheme="minorHAnsi" w:hAnsiTheme="minorHAnsi" w:cstheme="minorHAnsi"/>
          <w:b/>
          <w:sz w:val="36"/>
          <w:szCs w:val="36"/>
        </w:rPr>
        <w:t>Example of Backward Chaining</w:t>
      </w:r>
    </w:p>
    <w:p w:rsidR="00DC45FA" w:rsidP="00DC45FA" w:rsidRDefault="00DC45FA" w14:paraId="2698CFFF" w14:textId="77777777">
      <w:pPr>
        <w:pStyle w:val="html-slice"/>
        <w:contextualSpacing/>
        <w:jc w:val="both"/>
        <w:rPr>
          <w:rFonts w:asciiTheme="minorHAnsi" w:hAnsiTheme="minorHAnsi" w:cstheme="minorHAnsi"/>
        </w:rPr>
      </w:pPr>
      <w:r w:rsidRPr="00DC45FA">
        <w:rPr>
          <w:rFonts w:asciiTheme="minorHAnsi" w:hAnsiTheme="minorHAnsi" w:cstheme="minorHAnsi"/>
        </w:rPr>
        <w:t>Getting a zipper started can be super-tricky, but zipping it up once it's on track is super-simple. Divide the job into these steps:</w:t>
      </w:r>
    </w:p>
    <w:p w:rsidRPr="009F210C" w:rsidR="00DC45FA" w:rsidP="00DC45FA" w:rsidRDefault="00DC45FA" w14:paraId="4F703BAF" w14:textId="77777777">
      <w:pPr>
        <w:pStyle w:val="html-slice"/>
        <w:numPr>
          <w:ilvl w:val="0"/>
          <w:numId w:val="22"/>
        </w:numPr>
        <w:contextualSpacing/>
        <w:jc w:val="both"/>
        <w:rPr>
          <w:rFonts w:asciiTheme="minorHAnsi" w:hAnsiTheme="minorHAnsi" w:cstheme="minorHAnsi"/>
        </w:rPr>
      </w:pPr>
      <w:r w:rsidRPr="009F210C">
        <w:rPr>
          <w:rFonts w:asciiTheme="minorHAnsi" w:hAnsiTheme="minorHAnsi" w:cstheme="minorHAnsi"/>
        </w:rPr>
        <w:t>Thread the bottom piece into the zipper piece.</w:t>
      </w:r>
    </w:p>
    <w:p w:rsidRPr="009F210C" w:rsidR="00DC45FA" w:rsidP="00DC45FA" w:rsidRDefault="00DC45FA" w14:paraId="1FAE7E72" w14:textId="77777777">
      <w:pPr>
        <w:pStyle w:val="html-slice"/>
        <w:numPr>
          <w:ilvl w:val="0"/>
          <w:numId w:val="22"/>
        </w:numPr>
        <w:contextualSpacing/>
        <w:jc w:val="both"/>
        <w:rPr>
          <w:rFonts w:asciiTheme="minorHAnsi" w:hAnsiTheme="minorHAnsi" w:cstheme="minorHAnsi"/>
        </w:rPr>
      </w:pPr>
      <w:r w:rsidRPr="009F210C">
        <w:rPr>
          <w:rFonts w:asciiTheme="minorHAnsi" w:hAnsiTheme="minorHAnsi" w:cstheme="minorHAnsi"/>
        </w:rPr>
        <w:t>Slowly start the zipping to make sure the zipper is on track.</w:t>
      </w:r>
    </w:p>
    <w:p w:rsidRPr="009F210C" w:rsidR="00DC45FA" w:rsidP="00DC45FA" w:rsidRDefault="00DC45FA" w14:paraId="0435950A" w14:textId="77777777">
      <w:pPr>
        <w:pStyle w:val="html-slice"/>
        <w:numPr>
          <w:ilvl w:val="0"/>
          <w:numId w:val="22"/>
        </w:numPr>
        <w:contextualSpacing/>
        <w:jc w:val="both"/>
        <w:rPr>
          <w:rFonts w:asciiTheme="minorHAnsi" w:hAnsiTheme="minorHAnsi" w:cstheme="minorHAnsi"/>
        </w:rPr>
      </w:pPr>
      <w:r w:rsidRPr="009F210C">
        <w:rPr>
          <w:rFonts w:asciiTheme="minorHAnsi" w:hAnsiTheme="minorHAnsi" w:cstheme="minorHAnsi"/>
        </w:rPr>
        <w:t>Pull the zipper the rest of the way up.</w:t>
      </w:r>
    </w:p>
    <w:p w:rsidRPr="00DC45FA" w:rsidR="00DC45FA" w:rsidP="00DC45FA" w:rsidRDefault="00DC45FA" w14:paraId="16A347E6" w14:textId="77777777">
      <w:pPr>
        <w:pStyle w:val="html-slice"/>
        <w:contextualSpacing/>
        <w:jc w:val="both"/>
        <w:rPr>
          <w:rFonts w:asciiTheme="minorHAnsi" w:hAnsiTheme="minorHAnsi" w:cstheme="minorHAnsi"/>
          <w:b/>
        </w:rPr>
      </w:pPr>
      <w:r w:rsidRPr="00DC45FA">
        <w:rPr>
          <w:rFonts w:asciiTheme="minorHAnsi" w:hAnsiTheme="minorHAnsi" w:cstheme="minorHAnsi"/>
        </w:rPr>
        <w:t xml:space="preserve">You can give your child the job of triumphantly whipping that zipper up to the top long before he or she has the ability to put the two parts of the zipper together. </w:t>
      </w:r>
    </w:p>
    <w:p w:rsidRPr="00DC45FA" w:rsidR="00DC45FA" w:rsidP="00DC45FA" w:rsidRDefault="00DC45FA" w14:paraId="1109FCED" w14:textId="77777777">
      <w:pPr>
        <w:pStyle w:val="html-slice"/>
        <w:contextualSpacing/>
        <w:jc w:val="both"/>
        <w:rPr>
          <w:rFonts w:asciiTheme="minorHAnsi" w:hAnsiTheme="minorHAnsi" w:cstheme="minorHAnsi"/>
          <w:b/>
          <w:sz w:val="8"/>
          <w:szCs w:val="8"/>
        </w:rPr>
      </w:pPr>
    </w:p>
    <w:p w:rsidR="00DC45FA" w:rsidP="00DC45FA" w:rsidRDefault="00DC45FA" w14:paraId="4738D6AE" w14:textId="77777777">
      <w:pPr>
        <w:pStyle w:val="html-slice"/>
        <w:contextualSpacing/>
        <w:jc w:val="both"/>
        <w:rPr>
          <w:rFonts w:asciiTheme="minorHAnsi" w:hAnsiTheme="minorHAnsi" w:cstheme="minorHAnsi"/>
          <w:b/>
          <w:sz w:val="36"/>
          <w:szCs w:val="36"/>
        </w:rPr>
      </w:pPr>
      <w:r w:rsidRPr="00DD3EB0">
        <w:rPr>
          <w:rFonts w:asciiTheme="minorHAnsi" w:hAnsiTheme="minorHAnsi" w:cstheme="minorHAnsi"/>
          <w:b/>
          <w:sz w:val="36"/>
          <w:szCs w:val="36"/>
        </w:rPr>
        <w:t>Top Tips</w:t>
      </w:r>
    </w:p>
    <w:p w:rsidRPr="00DD3EB0" w:rsidR="00DC45FA" w:rsidP="00DC45FA" w:rsidRDefault="00DC45FA" w14:paraId="6A90AF18" w14:textId="77777777">
      <w:pPr>
        <w:pStyle w:val="html-slice"/>
        <w:contextualSpacing/>
        <w:jc w:val="both"/>
        <w:rPr>
          <w:rFonts w:asciiTheme="minorHAnsi" w:hAnsiTheme="minorHAnsi" w:cstheme="minorHAnsi"/>
          <w:b/>
          <w:sz w:val="12"/>
          <w:szCs w:val="12"/>
        </w:rPr>
      </w:pPr>
    </w:p>
    <w:p w:rsidRPr="00DD3EB0" w:rsidR="00DC45FA" w:rsidP="00DC45FA" w:rsidRDefault="00DC45FA" w14:paraId="4B9A1C69" w14:textId="77777777">
      <w:pPr>
        <w:pStyle w:val="html-slice"/>
        <w:numPr>
          <w:ilvl w:val="0"/>
          <w:numId w:val="21"/>
        </w:numPr>
        <w:contextualSpacing/>
        <w:jc w:val="both"/>
        <w:rPr>
          <w:rFonts w:asciiTheme="minorHAnsi" w:hAnsiTheme="minorHAnsi" w:cstheme="minorHAnsi"/>
        </w:rPr>
      </w:pPr>
      <w:r w:rsidRPr="00DD3EB0">
        <w:rPr>
          <w:rFonts w:asciiTheme="minorHAnsi" w:hAnsiTheme="minorHAnsi" w:cstheme="minorHAnsi"/>
        </w:rPr>
        <w:t>Firstly create a list of the task steps. This is commonly known as task analysis</w:t>
      </w:r>
    </w:p>
    <w:p w:rsidRPr="00DD3EB0" w:rsidR="00DC45FA" w:rsidP="00DC45FA" w:rsidRDefault="00DC45FA" w14:paraId="7240C92D" w14:textId="77777777">
      <w:pPr>
        <w:pStyle w:val="html-slice"/>
        <w:numPr>
          <w:ilvl w:val="0"/>
          <w:numId w:val="21"/>
        </w:numPr>
        <w:jc w:val="both"/>
        <w:rPr>
          <w:rFonts w:asciiTheme="minorHAnsi" w:hAnsiTheme="minorHAnsi" w:cstheme="minorHAnsi"/>
        </w:rPr>
      </w:pPr>
      <w:r w:rsidRPr="00DD3EB0">
        <w:rPr>
          <w:rFonts w:asciiTheme="minorHAnsi" w:hAnsiTheme="minorHAnsi" w:cstheme="minorHAnsi"/>
        </w:rPr>
        <w:t>Provide hand over hand prompting if the child is unable to learn by having it modelled</w:t>
      </w:r>
    </w:p>
    <w:p w:rsidR="00DC45FA" w:rsidP="00DC45FA" w:rsidRDefault="00DC45FA" w14:paraId="3A72A5CE" w14:textId="77777777">
      <w:pPr>
        <w:pStyle w:val="html-slice"/>
        <w:numPr>
          <w:ilvl w:val="0"/>
          <w:numId w:val="21"/>
        </w:numPr>
        <w:jc w:val="both"/>
        <w:rPr>
          <w:rFonts w:asciiTheme="minorHAnsi" w:hAnsiTheme="minorHAnsi" w:cstheme="minorHAnsi"/>
        </w:rPr>
      </w:pPr>
      <w:r w:rsidRPr="00DD3EB0">
        <w:rPr>
          <w:rFonts w:asciiTheme="minorHAnsi" w:hAnsiTheme="minorHAnsi" w:cstheme="minorHAnsi"/>
        </w:rPr>
        <w:t>Provide positive reinforcement</w:t>
      </w:r>
      <w:r>
        <w:rPr>
          <w:rFonts w:asciiTheme="minorHAnsi" w:hAnsiTheme="minorHAnsi" w:cstheme="minorHAnsi"/>
        </w:rPr>
        <w:t xml:space="preserve"> at every step.</w:t>
      </w:r>
    </w:p>
    <w:p w:rsidRPr="00C54E14" w:rsidR="00C54E14" w:rsidP="003A3355" w:rsidRDefault="00A603FB" w14:paraId="78805157" w14:textId="168BF496">
      <w:pPr>
        <w:rPr>
          <w:rStyle w:val="fontstyle01"/>
          <w:rFonts w:asciiTheme="minorHAnsi" w:hAnsiTheme="minorHAnsi" w:cstheme="minorHAnsi"/>
          <w:color w:val="auto"/>
        </w:rPr>
      </w:pPr>
      <w:r>
        <w:rPr>
          <w:b/>
          <w:color w:val="0070C0"/>
          <w:sz w:val="72"/>
          <w:szCs w:val="72"/>
          <w:lang w:val="cy-GB"/>
        </w:rPr>
        <w:t xml:space="preserve">     </w:t>
      </w:r>
    </w:p>
    <w:sectPr w:rsidRPr="00C54E14" w:rsidR="00C54E14" w:rsidSect="00B42AD9">
      <w:headerReference w:type="default" r:id="rId11"/>
      <w:footerReference w:type="default" r:id="rId12"/>
      <w:pgSz w:w="11906" w:h="16838"/>
      <w:pgMar w:top="426" w:right="1440" w:bottom="0" w:left="144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BBE3" w14:textId="77777777" w:rsidR="003109F2" w:rsidRDefault="003109F2" w:rsidP="00146A8C">
      <w:pPr>
        <w:spacing w:after="0" w:line="240" w:lineRule="auto"/>
      </w:pPr>
      <w:r>
        <w:separator/>
      </w:r>
    </w:p>
  </w:endnote>
  <w:endnote w:type="continuationSeparator" w:id="0">
    <w:p w14:paraId="792C8E34" w14:textId="77777777" w:rsidR="003109F2" w:rsidRDefault="003109F2"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E80B" w14:textId="77777777" w:rsidR="00146A8C" w:rsidRDefault="00B42AD9" w:rsidP="00B42AD9">
    <w:pPr>
      <w:pStyle w:val="Footer"/>
      <w:jc w:val="right"/>
    </w:pPr>
    <w:r w:rsidRPr="00B42AD9">
      <w:rPr>
        <w:b/>
        <w:color w:val="0070C0"/>
        <w:szCs w:val="36"/>
      </w:rPr>
      <w:t xml:space="preserve">Cardiff Early Year’s Inclusion Service – June 2020 </w:t>
    </w:r>
    <w:r w:rsidR="00146A8C"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ED39" w14:textId="77777777" w:rsidR="003109F2" w:rsidRDefault="003109F2" w:rsidP="00146A8C">
      <w:pPr>
        <w:spacing w:after="0" w:line="240" w:lineRule="auto"/>
      </w:pPr>
      <w:r>
        <w:separator/>
      </w:r>
    </w:p>
  </w:footnote>
  <w:footnote w:type="continuationSeparator" w:id="0">
    <w:p w14:paraId="4CB857BB" w14:textId="77777777" w:rsidR="003109F2" w:rsidRDefault="003109F2"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1224"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931091089">
    <w:abstractNumId w:val="17"/>
  </w:num>
  <w:num w:numId="2" w16cid:durableId="1205214326">
    <w:abstractNumId w:val="14"/>
  </w:num>
  <w:num w:numId="3" w16cid:durableId="399597236">
    <w:abstractNumId w:val="7"/>
  </w:num>
  <w:num w:numId="4" w16cid:durableId="683633143">
    <w:abstractNumId w:val="0"/>
  </w:num>
  <w:num w:numId="5" w16cid:durableId="650526412">
    <w:abstractNumId w:val="4"/>
  </w:num>
  <w:num w:numId="6" w16cid:durableId="1570388214">
    <w:abstractNumId w:val="1"/>
  </w:num>
  <w:num w:numId="7" w16cid:durableId="955332484">
    <w:abstractNumId w:val="6"/>
  </w:num>
  <w:num w:numId="8" w16cid:durableId="519273117">
    <w:abstractNumId w:val="15"/>
  </w:num>
  <w:num w:numId="9" w16cid:durableId="563295727">
    <w:abstractNumId w:val="19"/>
  </w:num>
  <w:num w:numId="10" w16cid:durableId="306473997">
    <w:abstractNumId w:val="10"/>
  </w:num>
  <w:num w:numId="11" w16cid:durableId="1700356181">
    <w:abstractNumId w:val="2"/>
  </w:num>
  <w:num w:numId="12" w16cid:durableId="256641321">
    <w:abstractNumId w:val="16"/>
  </w:num>
  <w:num w:numId="13" w16cid:durableId="123278094">
    <w:abstractNumId w:val="20"/>
  </w:num>
  <w:num w:numId="14" w16cid:durableId="1078332480">
    <w:abstractNumId w:val="3"/>
  </w:num>
  <w:num w:numId="15" w16cid:durableId="1193301465">
    <w:abstractNumId w:val="22"/>
  </w:num>
  <w:num w:numId="16" w16cid:durableId="1847864949">
    <w:abstractNumId w:val="11"/>
  </w:num>
  <w:num w:numId="17" w16cid:durableId="1475441306">
    <w:abstractNumId w:val="5"/>
  </w:num>
  <w:num w:numId="18" w16cid:durableId="1548178072">
    <w:abstractNumId w:val="9"/>
  </w:num>
  <w:num w:numId="19" w16cid:durableId="480073474">
    <w:abstractNumId w:val="18"/>
  </w:num>
  <w:num w:numId="20" w16cid:durableId="848787980">
    <w:abstractNumId w:val="12"/>
  </w:num>
  <w:num w:numId="21" w16cid:durableId="1371226815">
    <w:abstractNumId w:val="8"/>
  </w:num>
  <w:num w:numId="22" w16cid:durableId="179660675">
    <w:abstractNumId w:val="13"/>
  </w:num>
  <w:num w:numId="23" w16cid:durableId="1415125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14113"/>
    <w:rsid w:val="00063ECE"/>
    <w:rsid w:val="00140F1F"/>
    <w:rsid w:val="00146A8C"/>
    <w:rsid w:val="00284EBB"/>
    <w:rsid w:val="002979D4"/>
    <w:rsid w:val="003109F2"/>
    <w:rsid w:val="003A3355"/>
    <w:rsid w:val="00422F20"/>
    <w:rsid w:val="00423215"/>
    <w:rsid w:val="004F262C"/>
    <w:rsid w:val="0054700A"/>
    <w:rsid w:val="006E646C"/>
    <w:rsid w:val="00705EBC"/>
    <w:rsid w:val="007236D2"/>
    <w:rsid w:val="00796553"/>
    <w:rsid w:val="007F1E7C"/>
    <w:rsid w:val="0081703C"/>
    <w:rsid w:val="008845DD"/>
    <w:rsid w:val="00896D1F"/>
    <w:rsid w:val="008B5B5F"/>
    <w:rsid w:val="008F7F8E"/>
    <w:rsid w:val="00983811"/>
    <w:rsid w:val="00990A77"/>
    <w:rsid w:val="00995D92"/>
    <w:rsid w:val="009F210C"/>
    <w:rsid w:val="00A603FB"/>
    <w:rsid w:val="00A64C92"/>
    <w:rsid w:val="00AE326B"/>
    <w:rsid w:val="00AE3CDB"/>
    <w:rsid w:val="00B244E9"/>
    <w:rsid w:val="00B42AD9"/>
    <w:rsid w:val="00B54507"/>
    <w:rsid w:val="00B60A6D"/>
    <w:rsid w:val="00B75A45"/>
    <w:rsid w:val="00BB2864"/>
    <w:rsid w:val="00BF2C3D"/>
    <w:rsid w:val="00C211B0"/>
    <w:rsid w:val="00C54E14"/>
    <w:rsid w:val="00C83041"/>
    <w:rsid w:val="00C90899"/>
    <w:rsid w:val="00CE417E"/>
    <w:rsid w:val="00D26C16"/>
    <w:rsid w:val="00DC2296"/>
    <w:rsid w:val="00DC45FA"/>
    <w:rsid w:val="00EC3084"/>
    <w:rsid w:val="00F7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76058"/>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erywellfamily.com/help-improve-your-childs-bad-grades-32881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Chaining Method - English</dc:title>
  <dc:subject>
  </dc:subject>
  <dc:creator>Gadd, Jason</dc:creator>
  <cp:keywords>
  </cp:keywords>
  <dc:description>
  </dc:description>
  <cp:lastModifiedBy>kbarrett</cp:lastModifiedBy>
  <cp:revision>2</cp:revision>
  <cp:lastPrinted>2018-05-10T06:59:00Z</cp:lastPrinted>
  <dcterms:created xsi:type="dcterms:W3CDTF">2024-01-19T11:48:00Z</dcterms:created>
  <dcterms:modified xsi:type="dcterms:W3CDTF">2024-01-19T12:35:59Z</dcterms:modified>
</cp:coreProperties>
</file>