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0732" w:rsidR="00DC45FA" w:rsidP="00C05859" w:rsidRDefault="00770732" w14:paraId="560055C3" w14:textId="1A7DC94C">
      <w:pPr>
        <w:ind w:left="-284" w:right="-330"/>
        <w:rPr>
          <w:b/>
          <w:color w:val="0070C0"/>
          <w:sz w:val="48"/>
          <w:szCs w:val="48"/>
        </w:rPr>
      </w:pPr>
      <w:r w:rsidRPr="00770732">
        <w:rPr>
          <w:noProof/>
          <w:sz w:val="48"/>
          <w:szCs w:val="48"/>
          <w:lang w:eastAsia="en-GB"/>
        </w:rPr>
        <w:drawing>
          <wp:anchor distT="0" distB="0" distL="114300" distR="114300" simplePos="0" relativeHeight="251672576" behindDoc="1" locked="0" layoutInCell="1" allowOverlap="1" wp14:editId="12EBECAA" wp14:anchorId="0DC39E22">
            <wp:simplePos x="0" y="0"/>
            <wp:positionH relativeFrom="margin">
              <wp:posOffset>-22860</wp:posOffset>
            </wp:positionH>
            <wp:positionV relativeFrom="paragraph">
              <wp:posOffset>7620</wp:posOffset>
            </wp:positionV>
            <wp:extent cx="692150" cy="632460"/>
            <wp:effectExtent l="0" t="0" r="0" b="0"/>
            <wp:wrapTight wrapText="bothSides">
              <wp:wrapPolygon edited="0">
                <wp:start x="0" y="0"/>
                <wp:lineTo x="0" y="20819"/>
                <wp:lineTo x="20807" y="20819"/>
                <wp:lineTo x="20807" y="0"/>
                <wp:lineTo x="0" y="0"/>
              </wp:wrapPolygon>
            </wp:wrapTight>
            <wp:docPr id="7" name="Picture 7"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7" cstate="print">
                      <a:extLst>
                        <a:ext uri="{28A0092B-C50C-407E-A947-70E740481C1C}">
                          <a14:useLocalDpi xmlns:a14="http://schemas.microsoft.com/office/drawing/2010/main" val="0"/>
                        </a:ext>
                      </a:extLst>
                    </a:blip>
                    <a:srcRect l="20434" r="22426"/>
                    <a:stretch>
                      <a:fillRect/>
                    </a:stretch>
                  </pic:blipFill>
                  <pic:spPr bwMode="auto">
                    <a:xfrm>
                      <a:off x="0" y="0"/>
                      <a:ext cx="692150" cy="63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0732" w:rsidR="00C05859">
        <w:rPr>
          <w:noProof/>
          <w:sz w:val="48"/>
          <w:szCs w:val="48"/>
        </w:rPr>
        <w:drawing>
          <wp:anchor distT="36576" distB="36576" distL="36576" distR="36576" simplePos="0" relativeHeight="251668480" behindDoc="0" locked="0" layoutInCell="1" allowOverlap="1" wp14:editId="4DCAC791" wp14:anchorId="30ABE707">
            <wp:simplePos x="0" y="0"/>
            <wp:positionH relativeFrom="margin">
              <wp:align>right</wp:align>
            </wp:positionH>
            <wp:positionV relativeFrom="paragraph">
              <wp:posOffset>24130</wp:posOffset>
            </wp:positionV>
            <wp:extent cx="504825" cy="562278"/>
            <wp:effectExtent l="0" t="0" r="0" b="9525"/>
            <wp:wrapNone/>
            <wp:docPr id="3" name="Picture 3"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f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622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color w:val="0070C0"/>
          <w:sz w:val="48"/>
          <w:szCs w:val="48"/>
        </w:rPr>
        <w:t xml:space="preserve">   </w:t>
      </w:r>
      <w:r w:rsidRPr="00770732" w:rsidR="00A82525">
        <w:rPr>
          <w:b/>
          <w:color w:val="0070C0"/>
          <w:sz w:val="48"/>
          <w:szCs w:val="48"/>
        </w:rPr>
        <w:t xml:space="preserve">COMMUNICATION - </w:t>
      </w:r>
      <w:r w:rsidRPr="00770732" w:rsidR="00FF15EC">
        <w:rPr>
          <w:b/>
          <w:color w:val="0070C0"/>
          <w:sz w:val="48"/>
          <w:szCs w:val="48"/>
        </w:rPr>
        <w:t>MAKATON</w:t>
      </w:r>
    </w:p>
    <w:p w:rsidRPr="00CD2090" w:rsidR="00FF15EC" w:rsidP="00FF15EC" w:rsidRDefault="00770732" w14:paraId="65E70343" w14:textId="66A0340F">
      <w:pPr>
        <w:ind w:left="2127"/>
        <w:contextualSpacing/>
        <w:rPr>
          <w:rFonts w:ascii="Calibri" w:hAnsi="Calibri"/>
          <w:b/>
          <w:sz w:val="36"/>
          <w:szCs w:val="36"/>
        </w:rPr>
      </w:pPr>
      <w:r w:rsidRPr="00770732">
        <w:rPr>
          <w:noProof/>
          <w:sz w:val="48"/>
          <w:szCs w:val="48"/>
          <w:lang w:eastAsia="en-GB"/>
        </w:rPr>
        <w:drawing>
          <wp:anchor distT="0" distB="0" distL="114300" distR="114300" simplePos="0" relativeHeight="251660288" behindDoc="0" locked="0" layoutInCell="1" allowOverlap="1" wp14:editId="2211ECD3" wp14:anchorId="7756DF36">
            <wp:simplePos x="0" y="0"/>
            <wp:positionH relativeFrom="margin">
              <wp:posOffset>38100</wp:posOffset>
            </wp:positionH>
            <wp:positionV relativeFrom="paragraph">
              <wp:posOffset>154940</wp:posOffset>
            </wp:positionV>
            <wp:extent cx="1073270" cy="1212850"/>
            <wp:effectExtent l="0" t="0" r="0" b="6350"/>
            <wp:wrapNone/>
            <wp:docPr id="4" name="Picture 4" descr="C:\Users\c753263\Desktop\makatonLogo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53263\Desktop\makatonLogo001.gif"/>
                    <pic:cNvPicPr>
                      <a:picLocks noChangeAspect="1" noChangeArrowheads="1"/>
                    </pic:cNvPicPr>
                  </pic:nvPicPr>
                  <pic:blipFill rotWithShape="1">
                    <a:blip r:embed="rId9">
                      <a:extLst>
                        <a:ext uri="{28A0092B-C50C-407E-A947-70E740481C1C}">
                          <a14:useLocalDpi xmlns:a14="http://schemas.microsoft.com/office/drawing/2010/main" val="0"/>
                        </a:ext>
                      </a:extLst>
                    </a:blip>
                    <a:srcRect r="63775"/>
                    <a:stretch/>
                  </pic:blipFill>
                  <pic:spPr bwMode="auto">
                    <a:xfrm>
                      <a:off x="0" y="0"/>
                      <a:ext cx="1073270" cy="1212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15EC">
        <w:rPr>
          <w:rFonts w:ascii="Calibri" w:hAnsi="Calibri"/>
          <w:b/>
          <w:sz w:val="36"/>
          <w:szCs w:val="36"/>
        </w:rPr>
        <w:tab/>
        <w:t>Importance of Communication</w:t>
      </w:r>
    </w:p>
    <w:p w:rsidRPr="00CA78C3" w:rsidR="00FF15EC" w:rsidP="00FF15EC" w:rsidRDefault="00FF15EC" w14:paraId="6A7510FB" w14:textId="77777777">
      <w:pPr>
        <w:spacing w:after="240"/>
        <w:ind w:left="2127"/>
        <w:jc w:val="both"/>
        <w:rPr>
          <w:rFonts w:cstheme="minorHAnsi"/>
          <w:lang w:val="en"/>
        </w:rPr>
      </w:pPr>
      <w:r w:rsidRPr="00CA78C3">
        <w:rPr>
          <w:rFonts w:cstheme="minorHAnsi"/>
          <w:lang w:val="en"/>
        </w:rPr>
        <w:t>Being able to communicate is one of the most important skills we need in life. Almost everything we do involves communication; everyday tasks such as learning at school, asking for food and drink, sorting out problems, making friends and having fun. These all rely on our ability to communicate with each other.</w:t>
      </w:r>
    </w:p>
    <w:p w:rsidRPr="00A4228B" w:rsidR="00FF15EC" w:rsidP="00FF15EC" w:rsidRDefault="00FF15EC" w14:paraId="28195FC0" w14:textId="77777777">
      <w:pPr>
        <w:spacing w:after="240"/>
        <w:contextualSpacing/>
        <w:rPr>
          <w:rFonts w:cstheme="minorHAnsi"/>
          <w:b/>
          <w:sz w:val="36"/>
          <w:szCs w:val="36"/>
          <w:lang w:val="en"/>
        </w:rPr>
      </w:pPr>
      <w:r w:rsidRPr="00A4228B">
        <w:rPr>
          <w:rFonts w:cstheme="minorHAnsi"/>
          <w:b/>
          <w:sz w:val="36"/>
          <w:szCs w:val="36"/>
          <w:lang w:val="en"/>
        </w:rPr>
        <w:t>How Makaton Works</w:t>
      </w:r>
    </w:p>
    <w:p w:rsidRPr="00CA78C3" w:rsidR="00FF15EC" w:rsidP="00FF15EC" w:rsidRDefault="00FF15EC" w14:paraId="707B182C" w14:textId="77777777">
      <w:pPr>
        <w:spacing w:after="240"/>
        <w:contextualSpacing/>
        <w:jc w:val="both"/>
        <w:rPr>
          <w:rFonts w:cstheme="minorHAnsi"/>
          <w:lang w:val="en"/>
        </w:rPr>
      </w:pPr>
      <w:r w:rsidRPr="00CA78C3">
        <w:rPr>
          <w:rFonts w:cstheme="minorHAnsi"/>
          <w:lang w:val="en"/>
        </w:rPr>
        <w:t>Most communication is through speaking to others.  However, some people have difficulty with using speech and they need to use different ways to communicate, like using Makaton symbols and signs.</w:t>
      </w:r>
    </w:p>
    <w:p w:rsidRPr="00CA78C3" w:rsidR="00FF15EC" w:rsidP="00FF15EC" w:rsidRDefault="00FF15EC" w14:paraId="3D5B3E81" w14:textId="77777777">
      <w:pPr>
        <w:spacing w:after="240"/>
        <w:contextualSpacing/>
        <w:jc w:val="both"/>
        <w:rPr>
          <w:rFonts w:cstheme="minorHAnsi"/>
          <w:lang w:val="en"/>
        </w:rPr>
      </w:pPr>
      <w:r w:rsidRPr="00CA78C3">
        <w:rPr>
          <w:rFonts w:cstheme="minorHAnsi"/>
          <w:lang w:val="en"/>
        </w:rPr>
        <w:t>When we speak, we often use extra tools to help the person we are communicating with understand what we are saying.  For example, if we are asked for directions, we might point (gesture) or draw a picture.  These are clues to help provide more information.</w:t>
      </w:r>
    </w:p>
    <w:p w:rsidRPr="00CA78C3" w:rsidR="00FF15EC" w:rsidP="00FF15EC" w:rsidRDefault="00FF15EC" w14:paraId="7079B1B4" w14:textId="77777777">
      <w:pPr>
        <w:contextualSpacing/>
        <w:jc w:val="both"/>
        <w:rPr>
          <w:rFonts w:cstheme="minorHAnsi"/>
          <w:lang w:val="en"/>
        </w:rPr>
      </w:pPr>
    </w:p>
    <w:p w:rsidRPr="00CA78C3" w:rsidR="00FF15EC" w:rsidP="00CA78C3" w:rsidRDefault="00FF15EC" w14:paraId="07A3343D" w14:textId="77777777">
      <w:pPr>
        <w:contextualSpacing/>
        <w:jc w:val="both"/>
        <w:rPr>
          <w:rFonts w:cstheme="minorHAnsi"/>
          <w:lang w:val="en"/>
        </w:rPr>
      </w:pPr>
      <w:r w:rsidRPr="00CA78C3">
        <w:rPr>
          <w:rFonts w:cstheme="minorHAnsi"/>
          <w:lang w:val="en"/>
        </w:rPr>
        <w:t>Makaton uses speech with signs (gestures) and symbols (pictures) to help people communicate.  We also use facial expression, eye contact and body language to give as much information as possible.</w:t>
      </w:r>
    </w:p>
    <w:p w:rsidRPr="00CA78C3" w:rsidR="00CA78C3" w:rsidP="00CA78C3" w:rsidRDefault="00CA78C3" w14:paraId="1B17C6BA" w14:textId="77777777">
      <w:pPr>
        <w:contextualSpacing/>
        <w:jc w:val="both"/>
        <w:rPr>
          <w:rFonts w:cstheme="minorHAnsi"/>
          <w:sz w:val="24"/>
          <w:szCs w:val="24"/>
          <w:lang w:val="en"/>
        </w:rPr>
      </w:pPr>
    </w:p>
    <w:p w:rsidR="00FF15EC" w:rsidP="00FF15EC" w:rsidRDefault="00FF15EC" w14:paraId="7A2F9ABE" w14:textId="77777777">
      <w:pPr>
        <w:spacing w:line="240" w:lineRule="auto"/>
        <w:contextualSpacing/>
        <w:rPr>
          <w:rFonts w:cstheme="minorHAnsi"/>
          <w:b/>
          <w:sz w:val="36"/>
          <w:szCs w:val="36"/>
        </w:rPr>
      </w:pPr>
      <w:r>
        <w:rPr>
          <w:rFonts w:cstheme="minorHAnsi"/>
          <w:b/>
          <w:sz w:val="36"/>
          <w:szCs w:val="36"/>
        </w:rPr>
        <w:t>When should it be used</w:t>
      </w:r>
      <w:r w:rsidRPr="00693F15">
        <w:rPr>
          <w:rFonts w:cstheme="minorHAnsi"/>
          <w:b/>
          <w:sz w:val="36"/>
          <w:szCs w:val="36"/>
        </w:rPr>
        <w:t>?</w:t>
      </w:r>
    </w:p>
    <w:p w:rsidRPr="00CA78C3" w:rsidR="00FF15EC" w:rsidP="00CA78C3" w:rsidRDefault="00FF15EC" w14:paraId="0F506EAD" w14:textId="77777777">
      <w:pPr>
        <w:spacing w:line="240" w:lineRule="auto"/>
        <w:contextualSpacing/>
        <w:jc w:val="both"/>
        <w:rPr>
          <w:rFonts w:cstheme="minorHAnsi"/>
          <w:b/>
        </w:rPr>
      </w:pPr>
      <w:r w:rsidRPr="00CA78C3">
        <w:rPr>
          <w:rFonts w:cstheme="minorHAnsi"/>
        </w:rPr>
        <w:t>Makaton is useful for supporting communication for children who have speech &amp; language delay, general learning difficulties, Down’s syndrome, social communication difficulties and children who have English as an additional language.</w:t>
      </w:r>
    </w:p>
    <w:p w:rsidRPr="00CA78C3" w:rsidR="00FF15EC" w:rsidP="00FF15EC" w:rsidRDefault="00FF15EC" w14:paraId="1BB29BDF" w14:textId="77777777">
      <w:pPr>
        <w:jc w:val="both"/>
        <w:rPr>
          <w:rFonts w:cstheme="minorHAnsi"/>
        </w:rPr>
      </w:pPr>
      <w:r w:rsidRPr="00CA78C3">
        <w:rPr>
          <w:rFonts w:cstheme="minorHAnsi"/>
        </w:rPr>
        <w:t>It is important that Makaton is used consistently and that all staff working with the child are aware of and use the signs. Makaton works best when used consistently with all the children in the setting regardless of ability and as part of the general provision within the setting.</w:t>
      </w:r>
    </w:p>
    <w:p w:rsidRPr="00693F15" w:rsidR="00FF15EC" w:rsidP="00FF15EC" w:rsidRDefault="00FF15EC" w14:paraId="2E127641" w14:textId="77777777">
      <w:pPr>
        <w:contextualSpacing/>
        <w:jc w:val="both"/>
        <w:rPr>
          <w:rFonts w:cstheme="minorHAnsi"/>
          <w:b/>
          <w:sz w:val="36"/>
          <w:szCs w:val="36"/>
        </w:rPr>
      </w:pPr>
      <w:r w:rsidRPr="00693F15">
        <w:rPr>
          <w:rFonts w:cstheme="minorHAnsi"/>
          <w:b/>
          <w:sz w:val="36"/>
          <w:szCs w:val="36"/>
        </w:rPr>
        <w:t xml:space="preserve">How </w:t>
      </w:r>
      <w:r>
        <w:rPr>
          <w:rFonts w:cstheme="minorHAnsi"/>
          <w:b/>
          <w:sz w:val="36"/>
          <w:szCs w:val="36"/>
        </w:rPr>
        <w:t>can we introduce it?</w:t>
      </w:r>
    </w:p>
    <w:p w:rsidRPr="00CA78C3" w:rsidR="00FF15EC" w:rsidP="00FF15EC" w:rsidRDefault="00FF15EC" w14:paraId="154F76F4" w14:textId="77777777">
      <w:pPr>
        <w:jc w:val="both"/>
        <w:rPr>
          <w:rFonts w:cstheme="minorHAnsi"/>
        </w:rPr>
      </w:pPr>
      <w:r w:rsidRPr="00CA78C3">
        <w:rPr>
          <w:rFonts w:cstheme="minorHAnsi"/>
        </w:rPr>
        <w:t>It is useful to choose certain times of day where Makaton is used as part of a consistent routine. This can be snack time or story time. Certain signs would be chosen (not too many!) and used each time the routine is carried out.</w:t>
      </w:r>
    </w:p>
    <w:p w:rsidRPr="00CA78C3" w:rsidR="00FF15EC" w:rsidP="00CA78C3" w:rsidRDefault="00FF15EC" w14:paraId="2493323A" w14:textId="77777777">
      <w:pPr>
        <w:jc w:val="both"/>
        <w:rPr>
          <w:rFonts w:cstheme="minorHAnsi"/>
        </w:rPr>
      </w:pPr>
      <w:r w:rsidRPr="00CA78C3">
        <w:rPr>
          <w:rFonts w:cstheme="minorHAnsi"/>
        </w:rPr>
        <w:t xml:space="preserve">It is important to choose signs that are motivating for the child i.e. ‘train’ for a child who loves trains. Do not be tempted to use signs that only benefit the staff! Start with a few signs (up to 5) until this is consistent and the child is responding to the signs and then gradually add more. Many children will not use the signs to initiate independently for a long time but this does not mean that it is not helpful. </w:t>
      </w:r>
    </w:p>
    <w:p w:rsidRPr="00A4228B" w:rsidR="00FF15EC" w:rsidP="00FF15EC" w:rsidRDefault="00FF15EC" w14:paraId="3DFAAEC4" w14:textId="77777777">
      <w:pPr>
        <w:contextualSpacing/>
        <w:rPr>
          <w:rFonts w:ascii="Calibri" w:hAnsi="Calibri"/>
          <w:b/>
          <w:sz w:val="36"/>
          <w:szCs w:val="36"/>
        </w:rPr>
      </w:pPr>
      <w:r>
        <w:rPr>
          <w:rFonts w:ascii="Calibri" w:hAnsi="Calibri"/>
          <w:b/>
          <w:sz w:val="36"/>
          <w:szCs w:val="36"/>
        </w:rPr>
        <w:t>Top Tips</w:t>
      </w:r>
    </w:p>
    <w:p w:rsidR="00CA78C3" w:rsidP="00CA78C3" w:rsidRDefault="00CA78C3" w14:paraId="550F6AEC" w14:textId="77777777">
      <w:pPr>
        <w:pStyle w:val="ListParagraph"/>
        <w:numPr>
          <w:ilvl w:val="0"/>
          <w:numId w:val="17"/>
        </w:numPr>
        <w:spacing w:after="200" w:line="240" w:lineRule="auto"/>
      </w:pPr>
      <w:r w:rsidRPr="00CA78C3">
        <w:rPr>
          <w:rFonts w:ascii="Times New Roman" w:hAnsi="Times New Roman"/>
          <w:noProof/>
          <w:lang w:eastAsia="en-GB"/>
        </w:rPr>
        <w:drawing>
          <wp:anchor distT="0" distB="0" distL="114300" distR="114300" simplePos="0" relativeHeight="251662336" behindDoc="0" locked="0" layoutInCell="1" allowOverlap="1" wp14:editId="661F381B" wp14:anchorId="4A70D81A">
            <wp:simplePos x="0" y="0"/>
            <wp:positionH relativeFrom="margin">
              <wp:align>right</wp:align>
            </wp:positionH>
            <wp:positionV relativeFrom="paragraph">
              <wp:posOffset>101600</wp:posOffset>
            </wp:positionV>
            <wp:extent cx="825341" cy="1100455"/>
            <wp:effectExtent l="0" t="0" r="0" b="4445"/>
            <wp:wrapNone/>
            <wp:docPr id="5" name="Picture 5" descr="where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re_sig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341" cy="1100455"/>
                    </a:xfrm>
                    <a:prstGeom prst="rect">
                      <a:avLst/>
                    </a:prstGeom>
                    <a:noFill/>
                  </pic:spPr>
                </pic:pic>
              </a:graphicData>
            </a:graphic>
            <wp14:sizeRelH relativeFrom="page">
              <wp14:pctWidth>0</wp14:pctWidth>
            </wp14:sizeRelH>
            <wp14:sizeRelV relativeFrom="page">
              <wp14:pctHeight>0</wp14:pctHeight>
            </wp14:sizeRelV>
          </wp:anchor>
        </w:drawing>
      </w:r>
      <w:r w:rsidRPr="00CA78C3" w:rsidR="00FF15EC">
        <w:t>Signs must be clear and consistent- do not change your signs even if</w:t>
      </w:r>
      <w:r w:rsidRPr="00CA78C3">
        <w:t xml:space="preserve"> </w:t>
      </w:r>
      <w:r>
        <w:t>the child</w:t>
      </w:r>
    </w:p>
    <w:p w:rsidRPr="00CA78C3" w:rsidR="00FF15EC" w:rsidP="00CA78C3" w:rsidRDefault="00FF15EC" w14:paraId="4B85B1C8" w14:textId="77777777">
      <w:pPr>
        <w:pStyle w:val="ListParagraph"/>
        <w:spacing w:after="200" w:line="240" w:lineRule="auto"/>
      </w:pPr>
      <w:r w:rsidRPr="00CA78C3">
        <w:t>signs it differently.</w:t>
      </w:r>
    </w:p>
    <w:p w:rsidRPr="00CA78C3" w:rsidR="00FF15EC" w:rsidP="00CA78C3" w:rsidRDefault="00FF15EC" w14:paraId="63021B86" w14:textId="77777777">
      <w:pPr>
        <w:pStyle w:val="ListParagraph"/>
        <w:numPr>
          <w:ilvl w:val="0"/>
          <w:numId w:val="17"/>
        </w:numPr>
        <w:spacing w:after="200" w:line="240" w:lineRule="auto"/>
      </w:pPr>
      <w:r w:rsidRPr="00CA78C3">
        <w:t>Make sure the child can see you!</w:t>
      </w:r>
    </w:p>
    <w:p w:rsidRPr="00CA78C3" w:rsidR="00FF15EC" w:rsidP="00CA78C3" w:rsidRDefault="00FF15EC" w14:paraId="62E6C3A9" w14:textId="77777777">
      <w:pPr>
        <w:pStyle w:val="ListParagraph"/>
        <w:numPr>
          <w:ilvl w:val="0"/>
          <w:numId w:val="17"/>
        </w:numPr>
        <w:spacing w:after="200" w:line="240" w:lineRule="auto"/>
      </w:pPr>
      <w:r w:rsidRPr="00CA78C3">
        <w:t>Don’t forget to use facial expressions and to SPEAK!</w:t>
      </w:r>
    </w:p>
    <w:p w:rsidRPr="00CA78C3" w:rsidR="00FF15EC" w:rsidP="00CA78C3" w:rsidRDefault="00FF15EC" w14:paraId="49ED1E62" w14:textId="77777777">
      <w:pPr>
        <w:pStyle w:val="ListParagraph"/>
        <w:numPr>
          <w:ilvl w:val="0"/>
          <w:numId w:val="17"/>
        </w:numPr>
        <w:spacing w:line="240" w:lineRule="auto"/>
        <w:ind w:left="714" w:hanging="357"/>
        <w:jc w:val="both"/>
      </w:pPr>
      <w:r w:rsidRPr="00CA78C3">
        <w:t xml:space="preserve">There must be consistency if the system is to work. </w:t>
      </w:r>
    </w:p>
    <w:p w:rsidR="00CA78C3" w:rsidP="00CA78C3" w:rsidRDefault="00FF15EC" w14:paraId="28B37656" w14:textId="77777777">
      <w:pPr>
        <w:pStyle w:val="ListParagraph"/>
        <w:numPr>
          <w:ilvl w:val="0"/>
          <w:numId w:val="17"/>
        </w:numPr>
        <w:spacing w:line="240" w:lineRule="auto"/>
        <w:ind w:left="714" w:hanging="357"/>
        <w:jc w:val="both"/>
        <w:rPr>
          <w:sz w:val="24"/>
          <w:szCs w:val="24"/>
        </w:rPr>
      </w:pPr>
      <w:r w:rsidRPr="00CA78C3">
        <w:t>It should be used by all staff involved with the child.</w:t>
      </w:r>
      <w:r w:rsidRPr="00CA78C3">
        <w:tab/>
      </w:r>
      <w:r>
        <w:rPr>
          <w:sz w:val="24"/>
          <w:szCs w:val="24"/>
        </w:rPr>
        <w:tab/>
        <w:t xml:space="preserve">            </w:t>
      </w:r>
      <w:r w:rsidR="00CA78C3">
        <w:rPr>
          <w:sz w:val="24"/>
          <w:szCs w:val="24"/>
        </w:rPr>
        <w:tab/>
      </w:r>
      <w:r w:rsidR="00CA78C3">
        <w:rPr>
          <w:sz w:val="24"/>
          <w:szCs w:val="24"/>
        </w:rPr>
        <w:tab/>
      </w:r>
      <w:r w:rsidR="00CA78C3">
        <w:rPr>
          <w:sz w:val="24"/>
          <w:szCs w:val="24"/>
        </w:rPr>
        <w:tab/>
      </w:r>
    </w:p>
    <w:p w:rsidR="00CA78C3" w:rsidP="00CA78C3" w:rsidRDefault="00CA78C3" w14:paraId="07CF87D4" w14:textId="77777777">
      <w:pPr>
        <w:pStyle w:val="ListParagraph"/>
        <w:spacing w:line="240" w:lineRule="auto"/>
        <w:ind w:left="714"/>
        <w:jc w:val="right"/>
        <w:rPr>
          <w:sz w:val="24"/>
          <w:szCs w:val="24"/>
        </w:rPr>
      </w:pPr>
    </w:p>
    <w:p w:rsidRPr="009D2D27" w:rsidR="00CC2315" w:rsidP="009D2D27" w:rsidRDefault="00CA78C3" w14:paraId="212F5A67" w14:textId="5F31C1FD">
      <w:pPr>
        <w:pStyle w:val="ListParagraph"/>
        <w:spacing w:line="240" w:lineRule="auto"/>
        <w:ind w:left="714"/>
        <w:jc w:val="right"/>
        <w:rPr>
          <w:color w:val="0563C1" w:themeColor="hyperlink"/>
          <w:sz w:val="24"/>
          <w:szCs w:val="24"/>
          <w:u w:val="single"/>
        </w:rPr>
      </w:pPr>
      <w:r>
        <w:rPr>
          <w:sz w:val="24"/>
          <w:szCs w:val="24"/>
        </w:rPr>
        <w:tab/>
      </w:r>
      <w:hyperlink w:history="1" r:id="rId11">
        <w:r w:rsidRPr="00B72548" w:rsidR="00FF15EC">
          <w:rPr>
            <w:rStyle w:val="Hyperlink"/>
            <w:sz w:val="24"/>
            <w:szCs w:val="24"/>
          </w:rPr>
          <w:t>www.makaton.org</w:t>
        </w:r>
      </w:hyperlink>
    </w:p>
    <w:sectPr w:rsidRPr="009D2D27" w:rsidR="00CC2315" w:rsidSect="00C05859">
      <w:headerReference w:type="default" r:id="rId12"/>
      <w:footerReference w:type="default" r:id="rId13"/>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015B" w14:textId="77777777" w:rsidR="0093541E" w:rsidRDefault="0093541E" w:rsidP="00146A8C">
      <w:pPr>
        <w:spacing w:after="0" w:line="240" w:lineRule="auto"/>
      </w:pPr>
      <w:r>
        <w:separator/>
      </w:r>
    </w:p>
  </w:endnote>
  <w:endnote w:type="continuationSeparator" w:id="0">
    <w:p w14:paraId="56594599" w14:textId="77777777" w:rsidR="0093541E" w:rsidRDefault="0093541E"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B16C" w14:textId="77777777" w:rsidR="00146A8C" w:rsidRDefault="00C05859">
    <w:pPr>
      <w:pStyle w:val="Footer"/>
    </w:pPr>
    <w:r>
      <w:rPr>
        <w:b/>
        <w:color w:val="0070C0"/>
        <w:szCs w:val="36"/>
      </w:rPr>
      <w:t xml:space="preserve">Cardiff Early Year’s Inclusion Service – June 2020 </w:t>
    </w:r>
    <w:r w:rsidR="00146A8C" w:rsidRPr="00146A8C">
      <w:rPr>
        <w:b/>
        <w:color w:val="00B0F0"/>
        <w:sz w:val="36"/>
        <w:szCs w:val="36"/>
      </w:rPr>
      <w:t>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FBC0" w14:textId="77777777" w:rsidR="0093541E" w:rsidRDefault="0093541E" w:rsidP="00146A8C">
      <w:pPr>
        <w:spacing w:after="0" w:line="240" w:lineRule="auto"/>
      </w:pPr>
      <w:r>
        <w:separator/>
      </w:r>
    </w:p>
  </w:footnote>
  <w:footnote w:type="continuationSeparator" w:id="0">
    <w:p w14:paraId="7EEAB787" w14:textId="77777777" w:rsidR="0093541E" w:rsidRDefault="0093541E"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5188" w14:textId="77777777" w:rsidR="00146A8C" w:rsidRPr="00146A8C" w:rsidRDefault="00146A8C">
    <w:pPr>
      <w:pStyle w:val="Header"/>
      <w:rPr>
        <w:b/>
        <w:color w:val="0070C0"/>
        <w:sz w:val="36"/>
        <w:szCs w:val="36"/>
      </w:rPr>
    </w:pPr>
    <w:r w:rsidRPr="00146A8C">
      <w:rPr>
        <w:b/>
        <w:color w:val="00B0F0"/>
        <w:sz w:val="36"/>
        <w:szCs w:val="36"/>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958C3"/>
    <w:multiLevelType w:val="hybridMultilevel"/>
    <w:tmpl w:val="1588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E0C65"/>
    <w:multiLevelType w:val="hybridMultilevel"/>
    <w:tmpl w:val="5600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E4DCA"/>
    <w:multiLevelType w:val="hybridMultilevel"/>
    <w:tmpl w:val="3474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7116C"/>
    <w:multiLevelType w:val="multilevel"/>
    <w:tmpl w:val="FC7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1001C"/>
    <w:multiLevelType w:val="hybridMultilevel"/>
    <w:tmpl w:val="B228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778183908">
    <w:abstractNumId w:val="22"/>
  </w:num>
  <w:num w:numId="2" w16cid:durableId="940068752">
    <w:abstractNumId w:val="19"/>
  </w:num>
  <w:num w:numId="3" w16cid:durableId="731851946">
    <w:abstractNumId w:val="11"/>
  </w:num>
  <w:num w:numId="4" w16cid:durableId="407726740">
    <w:abstractNumId w:val="0"/>
  </w:num>
  <w:num w:numId="5" w16cid:durableId="27684554">
    <w:abstractNumId w:val="6"/>
  </w:num>
  <w:num w:numId="6" w16cid:durableId="289752258">
    <w:abstractNumId w:val="1"/>
  </w:num>
  <w:num w:numId="7" w16cid:durableId="1177421249">
    <w:abstractNumId w:val="8"/>
  </w:num>
  <w:num w:numId="8" w16cid:durableId="723992299">
    <w:abstractNumId w:val="20"/>
  </w:num>
  <w:num w:numId="9" w16cid:durableId="109056842">
    <w:abstractNumId w:val="24"/>
  </w:num>
  <w:num w:numId="10" w16cid:durableId="157163046">
    <w:abstractNumId w:val="15"/>
  </w:num>
  <w:num w:numId="11" w16cid:durableId="1987467998">
    <w:abstractNumId w:val="2"/>
  </w:num>
  <w:num w:numId="12" w16cid:durableId="1596287568">
    <w:abstractNumId w:val="21"/>
  </w:num>
  <w:num w:numId="13" w16cid:durableId="552934434">
    <w:abstractNumId w:val="25"/>
  </w:num>
  <w:num w:numId="14" w16cid:durableId="1574580545">
    <w:abstractNumId w:val="3"/>
  </w:num>
  <w:num w:numId="15" w16cid:durableId="1247106306">
    <w:abstractNumId w:val="27"/>
  </w:num>
  <w:num w:numId="16" w16cid:durableId="1849640280">
    <w:abstractNumId w:val="16"/>
  </w:num>
  <w:num w:numId="17" w16cid:durableId="1441992262">
    <w:abstractNumId w:val="7"/>
  </w:num>
  <w:num w:numId="18" w16cid:durableId="281769271">
    <w:abstractNumId w:val="13"/>
  </w:num>
  <w:num w:numId="19" w16cid:durableId="1370226736">
    <w:abstractNumId w:val="23"/>
  </w:num>
  <w:num w:numId="20" w16cid:durableId="1985967768">
    <w:abstractNumId w:val="17"/>
  </w:num>
  <w:num w:numId="21" w16cid:durableId="1873296808">
    <w:abstractNumId w:val="12"/>
  </w:num>
  <w:num w:numId="22" w16cid:durableId="1215972834">
    <w:abstractNumId w:val="18"/>
  </w:num>
  <w:num w:numId="23" w16cid:durableId="1062099160">
    <w:abstractNumId w:val="26"/>
  </w:num>
  <w:num w:numId="24" w16cid:durableId="824973024">
    <w:abstractNumId w:val="9"/>
  </w:num>
  <w:num w:numId="25" w16cid:durableId="1631746961">
    <w:abstractNumId w:val="4"/>
  </w:num>
  <w:num w:numId="26" w16cid:durableId="893661614">
    <w:abstractNumId w:val="14"/>
  </w:num>
  <w:num w:numId="27" w16cid:durableId="401606535">
    <w:abstractNumId w:val="10"/>
  </w:num>
  <w:num w:numId="28" w16cid:durableId="1368917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63ECE"/>
    <w:rsid w:val="00140F1F"/>
    <w:rsid w:val="00146A8C"/>
    <w:rsid w:val="001B1693"/>
    <w:rsid w:val="00284EBB"/>
    <w:rsid w:val="002979D4"/>
    <w:rsid w:val="003111B0"/>
    <w:rsid w:val="00422F20"/>
    <w:rsid w:val="00423215"/>
    <w:rsid w:val="004F262C"/>
    <w:rsid w:val="0054700A"/>
    <w:rsid w:val="00687CE3"/>
    <w:rsid w:val="006E646C"/>
    <w:rsid w:val="00705EBC"/>
    <w:rsid w:val="007236D2"/>
    <w:rsid w:val="00770732"/>
    <w:rsid w:val="00796553"/>
    <w:rsid w:val="007F1E7C"/>
    <w:rsid w:val="008845DD"/>
    <w:rsid w:val="00896D1F"/>
    <w:rsid w:val="008B5B5F"/>
    <w:rsid w:val="008F7F8E"/>
    <w:rsid w:val="0093541E"/>
    <w:rsid w:val="00983811"/>
    <w:rsid w:val="00990A77"/>
    <w:rsid w:val="00995D92"/>
    <w:rsid w:val="009D2D27"/>
    <w:rsid w:val="009F210C"/>
    <w:rsid w:val="00A82525"/>
    <w:rsid w:val="00AE326B"/>
    <w:rsid w:val="00AE3CDB"/>
    <w:rsid w:val="00B244E9"/>
    <w:rsid w:val="00B44D6B"/>
    <w:rsid w:val="00B54507"/>
    <w:rsid w:val="00B60A6D"/>
    <w:rsid w:val="00B75A45"/>
    <w:rsid w:val="00BB2864"/>
    <w:rsid w:val="00BF2C3D"/>
    <w:rsid w:val="00C05859"/>
    <w:rsid w:val="00C211B0"/>
    <w:rsid w:val="00C345DE"/>
    <w:rsid w:val="00C83041"/>
    <w:rsid w:val="00C90899"/>
    <w:rsid w:val="00CA78C3"/>
    <w:rsid w:val="00CC2315"/>
    <w:rsid w:val="00CE417E"/>
    <w:rsid w:val="00D26C16"/>
    <w:rsid w:val="00DC2296"/>
    <w:rsid w:val="00DC45FA"/>
    <w:rsid w:val="00F3363C"/>
    <w:rsid w:val="00F7507C"/>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571A0"/>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DC45F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kat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Makaton - English</dc:title>
  <dc:subject>
  </dc:subject>
  <dc:creator>Gadd, Jason</dc:creator>
  <cp:keywords>
  </cp:keywords>
  <dc:description>
  </dc:description>
  <cp:lastModifiedBy>kbarrett</cp:lastModifiedBy>
  <cp:revision>2</cp:revision>
  <cp:lastPrinted>2018-05-10T06:59:00Z</cp:lastPrinted>
  <dcterms:created xsi:type="dcterms:W3CDTF">2024-01-19T11:50:00Z</dcterms:created>
  <dcterms:modified xsi:type="dcterms:W3CDTF">2024-01-19T12:36:00Z</dcterms:modified>
</cp:coreProperties>
</file>