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59BD" w:rsidR="00147468" w:rsidP="004E2979" w:rsidRDefault="009376E6" w14:paraId="64D2CDA6" w14:textId="2FC5DA54">
      <w:pPr>
        <w:spacing w:before="100" w:beforeAutospacing="1" w:after="100" w:afterAutospacing="1" w:line="240" w:lineRule="auto"/>
        <w:jc w:val="center"/>
        <w:outlineLvl w:val="1"/>
        <w:rPr>
          <w:b/>
          <w:color w:val="4472C4" w:themeColor="accent5"/>
          <w:sz w:val="72"/>
          <w:szCs w:val="72"/>
        </w:rPr>
      </w:pPr>
      <w:r w:rsidRPr="002B590B">
        <w:rPr>
          <w:noProof/>
          <w:sz w:val="32"/>
          <w:szCs w:val="32"/>
          <w:lang w:eastAsia="en-GB"/>
        </w:rPr>
        <w:drawing>
          <wp:anchor distT="0" distB="0" distL="114300" distR="114300" simplePos="0" relativeHeight="251668480" behindDoc="1" locked="0" layoutInCell="1" allowOverlap="1" wp14:editId="7C933949" wp14:anchorId="62B6D301">
            <wp:simplePos x="0" y="0"/>
            <wp:positionH relativeFrom="margin">
              <wp:align>left</wp:align>
            </wp:positionH>
            <wp:positionV relativeFrom="paragraph">
              <wp:posOffset>6985</wp:posOffset>
            </wp:positionV>
            <wp:extent cx="609453" cy="579755"/>
            <wp:effectExtent l="0" t="0" r="635" b="0"/>
            <wp:wrapTight wrapText="bothSides">
              <wp:wrapPolygon edited="0">
                <wp:start x="0" y="0"/>
                <wp:lineTo x="0" y="20583"/>
                <wp:lineTo x="20947" y="20583"/>
                <wp:lineTo x="20947" y="0"/>
                <wp:lineTo x="0" y="0"/>
              </wp:wrapPolygon>
            </wp:wrapTight>
            <wp:docPr id="6" name="Picture 6"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7" cstate="print">
                      <a:extLst>
                        <a:ext uri="{28A0092B-C50C-407E-A947-70E740481C1C}">
                          <a14:useLocalDpi xmlns:a14="http://schemas.microsoft.com/office/drawing/2010/main" val="0"/>
                        </a:ext>
                      </a:extLst>
                    </a:blip>
                    <a:srcRect l="20434" r="22426"/>
                    <a:stretch>
                      <a:fillRect/>
                    </a:stretch>
                  </pic:blipFill>
                  <pic:spPr bwMode="auto">
                    <a:xfrm>
                      <a:off x="0" y="0"/>
                      <a:ext cx="609453" cy="579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2C33">
        <w:rPr>
          <w:noProof/>
          <w:sz w:val="24"/>
          <w:szCs w:val="24"/>
        </w:rPr>
        <w:drawing>
          <wp:anchor distT="36576" distB="36576" distL="36576" distR="36576" simplePos="0" relativeHeight="251664384" behindDoc="0" locked="0" layoutInCell="1" allowOverlap="1" wp14:editId="663D220C" wp14:anchorId="408916D1">
            <wp:simplePos x="0" y="0"/>
            <wp:positionH relativeFrom="margin">
              <wp:posOffset>5632450</wp:posOffset>
            </wp:positionH>
            <wp:positionV relativeFrom="paragraph">
              <wp:posOffset>-46355</wp:posOffset>
            </wp:positionV>
            <wp:extent cx="504825" cy="562278"/>
            <wp:effectExtent l="0" t="0" r="0" b="9525"/>
            <wp:wrapNone/>
            <wp:docPr id="4" name="Picture 4"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6227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E2979">
        <w:rPr>
          <w:rFonts w:ascii="Calibri" w:hAnsi="Calibri" w:eastAsia="Calibri" w:cs="Times New Roman"/>
          <w:b/>
          <w:bCs/>
          <w:color w:val="4472C4"/>
          <w:sz w:val="56"/>
          <w:szCs w:val="56"/>
          <w:lang w:val="cy-GB"/>
        </w:rPr>
        <w:t>D</w:t>
      </w:r>
      <w:r w:rsidR="00147468">
        <w:rPr>
          <w:rFonts w:ascii="Calibri" w:hAnsi="Calibri" w:eastAsia="Calibri" w:cs="Times New Roman"/>
          <w:b/>
          <w:bCs/>
          <w:color w:val="4472C4"/>
          <w:sz w:val="56"/>
          <w:szCs w:val="56"/>
          <w:lang w:val="cy-GB"/>
        </w:rPr>
        <w:t>ATBLYGU CHWARAE</w:t>
      </w:r>
    </w:p>
    <w:p w:rsidR="004E2979" w:rsidP="004E2979" w:rsidRDefault="00147468" w14:paraId="062850E5" w14:textId="77777777">
      <w:pPr>
        <w:spacing w:line="240" w:lineRule="auto"/>
        <w:jc w:val="center"/>
        <w:rPr>
          <w:b/>
          <w:color w:val="0070C0"/>
          <w:sz w:val="22"/>
          <w:szCs w:val="22"/>
        </w:rPr>
      </w:pPr>
      <w:r>
        <w:rPr>
          <w:rFonts w:ascii="Calibri" w:hAnsi="Calibri" w:eastAsia="Calibri" w:cs="Calibri"/>
          <w:bCs/>
          <w:color w:val="222222"/>
          <w:sz w:val="22"/>
          <w:szCs w:val="22"/>
          <w:shd w:val="clear" w:color="auto" w:fill="FFFFFF"/>
          <w:lang w:val="cy-GB"/>
        </w:rPr>
        <w:t>Mae chwarae yn bwysig iawn i ddatblygiad plentyn.</w:t>
      </w:r>
      <w:r>
        <w:rPr>
          <w:rFonts w:ascii="Calibri" w:hAnsi="Calibri" w:eastAsia="Calibri" w:cs="Times New Roman"/>
          <w:b/>
          <w:bCs/>
          <w:sz w:val="22"/>
          <w:szCs w:val="22"/>
          <w:lang w:val="cy-GB"/>
        </w:rPr>
        <w:t xml:space="preserve"> </w:t>
      </w:r>
      <w:r>
        <w:rPr>
          <w:rFonts w:ascii="Calibri" w:hAnsi="Calibri" w:eastAsia="Calibri" w:cs="Calibri"/>
          <w:color w:val="222222"/>
          <w:sz w:val="22"/>
          <w:szCs w:val="22"/>
          <w:shd w:val="clear" w:color="auto" w:fill="FFFFFF"/>
          <w:lang w:val="cy-GB"/>
        </w:rPr>
        <w:t>Gall plant ifanc ddatblygu llawer o sgiliau drwy chwarae. Byddant yn datblygu eu sgiliau iaith, eu sgiliau echddygol, eu hemosiynau, eu creadigrwydd a'u sgiliau cymdeithasol.</w:t>
      </w:r>
    </w:p>
    <w:p w:rsidRPr="004E2979" w:rsidR="00147468" w:rsidP="004E2979" w:rsidRDefault="00147468" w14:paraId="53B410C5" w14:textId="77777777">
      <w:pPr>
        <w:spacing w:line="240" w:lineRule="auto"/>
        <w:rPr>
          <w:b/>
          <w:color w:val="0070C0"/>
          <w:sz w:val="22"/>
          <w:szCs w:val="22"/>
        </w:rPr>
      </w:pPr>
      <w:r w:rsidRPr="004E2979">
        <w:rPr>
          <w:b/>
          <w:noProof/>
          <w:sz w:val="24"/>
          <w:szCs w:val="22"/>
          <w:lang w:eastAsia="en-GB"/>
        </w:rPr>
        <w:drawing>
          <wp:anchor distT="0" distB="0" distL="114300" distR="114300" simplePos="0" relativeHeight="251660288" behindDoc="0" locked="0" layoutInCell="1" allowOverlap="1" wp14:editId="62977106" wp14:anchorId="52500332">
            <wp:simplePos x="0" y="0"/>
            <wp:positionH relativeFrom="margin">
              <wp:posOffset>4377055</wp:posOffset>
            </wp:positionH>
            <wp:positionV relativeFrom="paragraph">
              <wp:posOffset>19685</wp:posOffset>
            </wp:positionV>
            <wp:extent cx="1631950" cy="1287780"/>
            <wp:effectExtent l="0" t="0" r="6350" b="7620"/>
            <wp:wrapSquare wrapText="bothSides"/>
            <wp:docPr id="1" name="Picture 1" descr="Meddyliau Disglair - Mae plant yn archwilio'r byd i chwarae, mae'n...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43071" name="Picture 2" descr="Bright Minds - Children explore the world to play, it is... | Faceboo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31950" cy="1287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2979">
        <w:rPr>
          <w:rFonts w:ascii="Calibri" w:hAnsi="Calibri" w:eastAsia="Calibri" w:cs="Calibri"/>
          <w:b/>
          <w:sz w:val="24"/>
          <w:szCs w:val="22"/>
          <w:lang w:val="cy-GB"/>
        </w:rPr>
        <w:t xml:space="preserve">Mathau o chwarae – </w:t>
      </w:r>
    </w:p>
    <w:p w:rsidRPr="00222967" w:rsidR="00147468" w:rsidP="00147468" w:rsidRDefault="00147468" w14:paraId="3DF43C85" w14:textId="77777777">
      <w:pPr>
        <w:numPr>
          <w:ilvl w:val="0"/>
          <w:numId w:val="34"/>
        </w:numPr>
        <w:spacing w:after="0" w:line="240" w:lineRule="auto"/>
        <w:ind w:left="300"/>
        <w:textAlignment w:val="baseline"/>
        <w:rPr>
          <w:rFonts w:eastAsia="Times New Roman" w:cstheme="minorHAnsi"/>
          <w:sz w:val="22"/>
          <w:szCs w:val="22"/>
          <w:lang w:eastAsia="en-GB"/>
        </w:rPr>
      </w:pPr>
      <w:r>
        <w:rPr>
          <w:rFonts w:ascii="Calibri" w:hAnsi="Calibri" w:eastAsia="Calibri" w:cs="Calibri"/>
          <w:b/>
          <w:bCs/>
          <w:sz w:val="22"/>
          <w:szCs w:val="22"/>
          <w:lang w:val="cy-GB" w:eastAsia="en-GB"/>
        </w:rPr>
        <w:t>Chwarae Unigol</w:t>
      </w:r>
      <w:r>
        <w:rPr>
          <w:rFonts w:ascii="Calibri" w:hAnsi="Calibri" w:eastAsia="Calibri" w:cs="Calibri"/>
          <w:sz w:val="22"/>
          <w:szCs w:val="22"/>
          <w:lang w:val="cy-GB" w:eastAsia="en-GB"/>
        </w:rPr>
        <w:t>: Dyma pan fydd plentyn yn chwarae ar ei ben ei hun. Mae pob plentyn yn hoffi chwarae unigol ar adegau. Wrth chwarae’n unigol, nid yw'n ymddangos bod plant yn sylwi ar eraill yn chwarae gerllaw.</w:t>
      </w:r>
    </w:p>
    <w:p w:rsidRPr="00A03A9D" w:rsidR="00147468" w:rsidP="00147468" w:rsidRDefault="00147468" w14:paraId="5DC283D2" w14:textId="77777777">
      <w:pPr>
        <w:numPr>
          <w:ilvl w:val="0"/>
          <w:numId w:val="34"/>
        </w:numPr>
        <w:spacing w:after="0" w:line="240" w:lineRule="auto"/>
        <w:ind w:left="300"/>
        <w:textAlignment w:val="baseline"/>
        <w:rPr>
          <w:rFonts w:eastAsia="Times New Roman" w:cstheme="minorHAnsi"/>
          <w:sz w:val="22"/>
          <w:szCs w:val="22"/>
          <w:lang w:eastAsia="en-GB"/>
        </w:rPr>
      </w:pPr>
      <w:r>
        <w:rPr>
          <w:rFonts w:ascii="Calibri" w:hAnsi="Calibri" w:eastAsia="Calibri" w:cs="Calibri"/>
          <w:b/>
          <w:bCs/>
          <w:sz w:val="22"/>
          <w:szCs w:val="22"/>
          <w:lang w:val="cy-GB" w:eastAsia="en-GB"/>
        </w:rPr>
        <w:t>Chwarae Cyfochrog:</w:t>
      </w:r>
      <w:r>
        <w:rPr>
          <w:rFonts w:ascii="Calibri" w:hAnsi="Calibri" w:eastAsia="Calibri" w:cs="Calibri"/>
          <w:sz w:val="22"/>
          <w:szCs w:val="22"/>
          <w:lang w:val="cy-GB" w:eastAsia="en-GB"/>
        </w:rPr>
        <w:t xml:space="preserve"> Dyma pan fydd plentyn yn chwarae wrth ochr plentyn arall heb ryngweithio. Gall plentyn arsylwi ar y plant eraill a dynwared yr hyn y maent yn ei wneud. </w:t>
      </w:r>
    </w:p>
    <w:p w:rsidRPr="00A03A9D" w:rsidR="00147468" w:rsidP="00147468" w:rsidRDefault="00147468" w14:paraId="0A47F066" w14:textId="77777777">
      <w:pPr>
        <w:numPr>
          <w:ilvl w:val="0"/>
          <w:numId w:val="34"/>
        </w:numPr>
        <w:spacing w:after="0" w:line="240" w:lineRule="auto"/>
        <w:ind w:left="300"/>
        <w:textAlignment w:val="baseline"/>
        <w:rPr>
          <w:rFonts w:eastAsia="Times New Roman" w:cstheme="minorHAnsi"/>
          <w:sz w:val="22"/>
          <w:szCs w:val="22"/>
          <w:lang w:eastAsia="en-GB"/>
        </w:rPr>
      </w:pPr>
      <w:r>
        <w:rPr>
          <w:rFonts w:ascii="Calibri" w:hAnsi="Calibri" w:eastAsia="Calibri" w:cs="Calibri"/>
          <w:b/>
          <w:bCs/>
          <w:sz w:val="22"/>
          <w:szCs w:val="22"/>
          <w:lang w:val="cy-GB" w:eastAsia="en-GB"/>
        </w:rPr>
        <w:t xml:space="preserve">Chwarae Dynwaredol: </w:t>
      </w:r>
      <w:r>
        <w:rPr>
          <w:rFonts w:ascii="Calibri" w:hAnsi="Calibri" w:eastAsia="Calibri" w:cs="Calibri"/>
          <w:sz w:val="22"/>
          <w:szCs w:val="22"/>
          <w:lang w:val="cy-GB" w:eastAsia="en-GB"/>
        </w:rPr>
        <w:t>Dyma pan fydd plentyn a phlentyn arall yn copïo ei gilydd. Mae un plentyn yn dechrau neidio ac yn fuan mae'r ddau yn neidio. Neu rydych chi'n adeiladu gyda blociau ac mae plentyn yn ceisio gwneud yr un peth.</w:t>
      </w:r>
    </w:p>
    <w:p w:rsidRPr="00A03A9D" w:rsidR="00147468" w:rsidP="00147468" w:rsidRDefault="00147468" w14:paraId="04DE3C1F" w14:textId="77777777">
      <w:pPr>
        <w:numPr>
          <w:ilvl w:val="0"/>
          <w:numId w:val="34"/>
        </w:numPr>
        <w:spacing w:after="0" w:line="240" w:lineRule="auto"/>
        <w:ind w:left="300"/>
        <w:textAlignment w:val="baseline"/>
        <w:rPr>
          <w:rFonts w:eastAsia="Times New Roman" w:cstheme="minorHAnsi"/>
          <w:sz w:val="22"/>
          <w:szCs w:val="22"/>
          <w:lang w:eastAsia="en-GB"/>
        </w:rPr>
      </w:pPr>
      <w:r>
        <w:rPr>
          <w:rFonts w:ascii="Calibri" w:hAnsi="Calibri" w:eastAsia="Calibri" w:cs="Calibri"/>
          <w:b/>
          <w:bCs/>
          <w:sz w:val="22"/>
          <w:szCs w:val="22"/>
          <w:lang w:val="cy-GB" w:eastAsia="en-GB"/>
        </w:rPr>
        <w:t>Chwarae Cydweithredol:</w:t>
      </w:r>
      <w:r>
        <w:rPr>
          <w:rFonts w:ascii="Calibri" w:hAnsi="Calibri" w:eastAsia="Calibri" w:cs="Calibri"/>
          <w:sz w:val="22"/>
          <w:szCs w:val="22"/>
          <w:lang w:val="cy-GB" w:eastAsia="en-GB"/>
        </w:rPr>
        <w:t xml:space="preserve"> Wrth i blentyn dyfu'n hŷn, bydd yn dechrau chwarae gyda phlant eraill. Efallai y byddant yn gweithio gyda'i gilydd i adeiladu tŵr neu greu cacen </w:t>
      </w:r>
      <w:proofErr w:type="spellStart"/>
      <w:r>
        <w:rPr>
          <w:rFonts w:ascii="Calibri" w:hAnsi="Calibri" w:eastAsia="Calibri" w:cs="Calibri"/>
          <w:sz w:val="22"/>
          <w:szCs w:val="22"/>
          <w:lang w:val="cy-GB" w:eastAsia="en-GB"/>
        </w:rPr>
        <w:t>fwd</w:t>
      </w:r>
      <w:proofErr w:type="spellEnd"/>
      <w:r>
        <w:rPr>
          <w:rFonts w:ascii="Calibri" w:hAnsi="Calibri" w:eastAsia="Calibri" w:cs="Calibri"/>
          <w:sz w:val="22"/>
          <w:szCs w:val="22"/>
          <w:lang w:val="cy-GB" w:eastAsia="en-GB"/>
        </w:rPr>
        <w:t>. Nid yw llawer o blant yn barod ar gyfer y math hwn o chwarae nes eu bod yn 36 mis oed neu'n hŷn.</w:t>
      </w:r>
    </w:p>
    <w:p w:rsidRPr="00A03A9D" w:rsidR="00147468" w:rsidP="00147468" w:rsidRDefault="00147468" w14:paraId="5CB5142D" w14:textId="77777777">
      <w:pPr>
        <w:numPr>
          <w:ilvl w:val="0"/>
          <w:numId w:val="34"/>
        </w:numPr>
        <w:spacing w:after="0" w:line="240" w:lineRule="auto"/>
        <w:ind w:left="300"/>
        <w:textAlignment w:val="baseline"/>
        <w:rPr>
          <w:rFonts w:eastAsia="Times New Roman" w:cstheme="minorHAnsi"/>
          <w:sz w:val="22"/>
          <w:szCs w:val="22"/>
          <w:lang w:eastAsia="en-GB"/>
        </w:rPr>
      </w:pPr>
      <w:r>
        <w:rPr>
          <w:rFonts w:ascii="Calibri" w:hAnsi="Calibri" w:eastAsia="Calibri" w:cs="Calibri"/>
          <w:b/>
          <w:bCs/>
          <w:sz w:val="22"/>
          <w:szCs w:val="22"/>
          <w:lang w:val="cy-GB" w:eastAsia="en-GB"/>
        </w:rPr>
        <w:t>Chwarae segur:</w:t>
      </w:r>
      <w:r>
        <w:rPr>
          <w:rFonts w:ascii="Calibri" w:hAnsi="Calibri" w:eastAsia="Calibri" w:cs="Calibri"/>
          <w:sz w:val="22"/>
          <w:szCs w:val="22"/>
          <w:lang w:val="cy-GB" w:eastAsia="en-GB"/>
        </w:rPr>
        <w:t xml:space="preserve"> Mae hyn yn dechrau o enedigaeth, weithiau bydd gan faban rai symudiadau anesboniadwy a all ymddangos yn symudiadau ar hap heb unrhyw bwrpas clir. Dyma ddechrau ei chwarae.</w:t>
      </w:r>
    </w:p>
    <w:p w:rsidRPr="00A03A9D" w:rsidR="00147468" w:rsidP="00147468" w:rsidRDefault="00147468" w14:paraId="29D3F4EA" w14:textId="77777777">
      <w:pPr>
        <w:numPr>
          <w:ilvl w:val="0"/>
          <w:numId w:val="34"/>
        </w:numPr>
        <w:spacing w:after="0" w:line="240" w:lineRule="auto"/>
        <w:ind w:left="300"/>
        <w:textAlignment w:val="baseline"/>
        <w:rPr>
          <w:rFonts w:eastAsia="Times New Roman" w:cstheme="minorHAnsi"/>
          <w:sz w:val="22"/>
          <w:szCs w:val="22"/>
          <w:lang w:eastAsia="en-GB"/>
        </w:rPr>
      </w:pPr>
      <w:r>
        <w:rPr>
          <w:rFonts w:ascii="Calibri" w:hAnsi="Calibri" w:eastAsia="Calibri" w:cs="Calibri"/>
          <w:b/>
          <w:bCs/>
          <w:sz w:val="22"/>
          <w:szCs w:val="22"/>
          <w:lang w:val="cy-GB" w:eastAsia="en-GB"/>
        </w:rPr>
        <w:t>Chwarae Cysylltiadol:</w:t>
      </w:r>
      <w:r>
        <w:rPr>
          <w:rFonts w:ascii="Calibri" w:hAnsi="Calibri" w:eastAsia="Calibri" w:cs="Calibri"/>
          <w:sz w:val="22"/>
          <w:szCs w:val="22"/>
          <w:lang w:val="cy-GB" w:eastAsia="en-GB"/>
        </w:rPr>
        <w:t xml:space="preserve"> Yn 3-4 oed efallai y bydd gan blant fwy o ddiddordeb mewn plant eraill yn hytrach na theganau. Efallai y byddant yn dechrau gofyn cwestiynau a siarad am deganau a'u chwarae.</w:t>
      </w:r>
    </w:p>
    <w:p w:rsidR="00147468" w:rsidP="00147468" w:rsidRDefault="00147468" w14:paraId="4367846F" w14:textId="77777777">
      <w:pPr>
        <w:spacing w:after="0" w:line="240" w:lineRule="auto"/>
        <w:textAlignment w:val="baseline"/>
        <w:rPr>
          <w:rFonts w:eastAsia="Times New Roman" w:cstheme="minorHAnsi"/>
          <w:sz w:val="22"/>
          <w:szCs w:val="22"/>
          <w:lang w:eastAsia="en-GB"/>
        </w:rPr>
      </w:pPr>
    </w:p>
    <w:p w:rsidRPr="00A03A9D" w:rsidR="00147468" w:rsidP="00147468" w:rsidRDefault="00147468" w14:paraId="75505E7A" w14:textId="77777777">
      <w:pPr>
        <w:spacing w:after="0" w:line="240" w:lineRule="auto"/>
        <w:textAlignment w:val="baseline"/>
        <w:rPr>
          <w:sz w:val="22"/>
          <w:szCs w:val="22"/>
        </w:rPr>
      </w:pPr>
      <w:r>
        <w:rPr>
          <w:rFonts w:ascii="Calibri" w:hAnsi="Calibri" w:eastAsia="Calibri" w:cs="Times New Roman"/>
          <w:sz w:val="22"/>
          <w:szCs w:val="22"/>
          <w:lang w:val="cy-GB"/>
        </w:rPr>
        <w:t xml:space="preserve">Y plentyn yw ffocws pob gweithgaredd mewn amgylchedd sy’n canolbwyntio ar y plentyn.  Caiff chwarae ei gychwyn gan y plentyn fel arfer a gall yr ymarferydd ychwanegu ato hefyd. Gall oedolion hwyluso chwarae sy'n canolbwyntio ar y plentyn drwy: gymryd chwarae plant o </w:t>
      </w:r>
      <w:proofErr w:type="spellStart"/>
      <w:r>
        <w:rPr>
          <w:rFonts w:ascii="Calibri" w:hAnsi="Calibri" w:eastAsia="Calibri" w:cs="Times New Roman"/>
          <w:sz w:val="22"/>
          <w:szCs w:val="22"/>
          <w:lang w:val="cy-GB"/>
        </w:rPr>
        <w:t>ddifrif</w:t>
      </w:r>
      <w:proofErr w:type="spellEnd"/>
      <w:r>
        <w:rPr>
          <w:rFonts w:ascii="Calibri" w:hAnsi="Calibri" w:eastAsia="Calibri" w:cs="Times New Roman"/>
          <w:sz w:val="22"/>
          <w:szCs w:val="22"/>
          <w:lang w:val="cy-GB"/>
        </w:rPr>
        <w:t xml:space="preserve">, bod yn llawn cyffro am eu darganfyddiadau, canmol eu cyflawniadau, bod yn amyneddgar ac yn </w:t>
      </w:r>
      <w:proofErr w:type="spellStart"/>
      <w:r>
        <w:rPr>
          <w:rFonts w:ascii="Calibri" w:hAnsi="Calibri" w:eastAsia="Calibri" w:cs="Times New Roman"/>
          <w:sz w:val="22"/>
          <w:szCs w:val="22"/>
          <w:lang w:val="cy-GB"/>
        </w:rPr>
        <w:t>anogol</w:t>
      </w:r>
      <w:proofErr w:type="spellEnd"/>
      <w:r>
        <w:rPr>
          <w:rFonts w:ascii="Calibri" w:hAnsi="Calibri" w:eastAsia="Calibri" w:cs="Times New Roman"/>
          <w:sz w:val="22"/>
          <w:szCs w:val="22"/>
          <w:lang w:val="cy-GB"/>
        </w:rPr>
        <w:t>, gwerthfawrogi'r broses chwarae a pheidio â disgwyl cynnyrch terfynol rhagweladwy bob tro.</w:t>
      </w:r>
    </w:p>
    <w:p w:rsidR="004E2979" w:rsidP="004E2979" w:rsidRDefault="00147468" w14:paraId="27456B74" w14:textId="77777777">
      <w:pPr>
        <w:spacing w:after="0" w:line="240" w:lineRule="auto"/>
        <w:textAlignment w:val="baseline"/>
        <w:rPr>
          <w:rFonts w:ascii="Calibri" w:hAnsi="Calibri" w:eastAsia="Calibri" w:cs="Calibri"/>
          <w:bCs/>
          <w:color w:val="333333"/>
          <w:sz w:val="22"/>
          <w:szCs w:val="22"/>
          <w:lang w:val="cy-GB" w:eastAsia="en-GB"/>
        </w:rPr>
      </w:pPr>
      <w:r>
        <w:rPr>
          <w:rFonts w:ascii="Calibri" w:hAnsi="Calibri" w:eastAsia="Calibri" w:cs="Calibri"/>
          <w:bCs/>
          <w:color w:val="333333"/>
          <w:sz w:val="22"/>
          <w:szCs w:val="22"/>
          <w:lang w:val="cy-GB" w:eastAsia="en-GB"/>
        </w:rPr>
        <w:t xml:space="preserve">Mae chwarae yn ffordd naturiol a hwyliog i'r plant gadw'n actif, aros yn iach a bod yn hapus. Mae chwarae a ddewisir o wirfodd yn helpu plant a phobl ifanc i ddatblygu'n iach. I gael iechyd corfforol a meddyliol da ac i ddysgu sgiliau bywyd, mae angen amrywiaeth o gyfleoedd chwarae </w:t>
      </w:r>
      <w:proofErr w:type="spellStart"/>
      <w:r>
        <w:rPr>
          <w:rFonts w:ascii="Calibri" w:hAnsi="Calibri" w:eastAsia="Calibri" w:cs="Calibri"/>
          <w:bCs/>
          <w:color w:val="333333"/>
          <w:sz w:val="22"/>
          <w:szCs w:val="22"/>
          <w:lang w:val="cy-GB" w:eastAsia="en-GB"/>
        </w:rPr>
        <w:t>distrwythur</w:t>
      </w:r>
      <w:proofErr w:type="spellEnd"/>
      <w:r>
        <w:rPr>
          <w:rFonts w:ascii="Calibri" w:hAnsi="Calibri" w:eastAsia="Calibri" w:cs="Calibri"/>
          <w:bCs/>
          <w:color w:val="333333"/>
          <w:sz w:val="22"/>
          <w:szCs w:val="22"/>
          <w:lang w:val="cy-GB" w:eastAsia="en-GB"/>
        </w:rPr>
        <w:t xml:space="preserve"> arnynt o'u genedig</w:t>
      </w:r>
      <w:r w:rsidR="004E2979">
        <w:rPr>
          <w:rFonts w:ascii="Calibri" w:hAnsi="Calibri" w:eastAsia="Calibri" w:cs="Calibri"/>
          <w:bCs/>
          <w:color w:val="333333"/>
          <w:sz w:val="22"/>
          <w:szCs w:val="22"/>
          <w:lang w:val="cy-GB" w:eastAsia="en-GB"/>
        </w:rPr>
        <w:t>aeth nes eu bod yn eu harddegau.</w:t>
      </w:r>
    </w:p>
    <w:p w:rsidRPr="004E2979" w:rsidR="004E2979" w:rsidP="004E2979" w:rsidRDefault="004E2979" w14:paraId="2D3801CE" w14:textId="77777777">
      <w:pPr>
        <w:spacing w:after="0" w:line="240" w:lineRule="auto"/>
        <w:textAlignment w:val="baseline"/>
        <w:rPr>
          <w:rFonts w:ascii="Calibri" w:hAnsi="Calibri" w:eastAsia="Calibri" w:cs="Calibri"/>
          <w:bCs/>
          <w:color w:val="333333"/>
          <w:sz w:val="6"/>
          <w:szCs w:val="22"/>
          <w:lang w:val="cy-GB" w:eastAsia="en-GB"/>
        </w:rPr>
      </w:pPr>
    </w:p>
    <w:p w:rsidR="004E2979" w:rsidP="004E2979" w:rsidRDefault="00147468" w14:paraId="58AA0C4F" w14:textId="77777777">
      <w:pPr>
        <w:spacing w:after="0" w:line="240" w:lineRule="auto"/>
        <w:textAlignment w:val="baseline"/>
        <w:rPr>
          <w:rFonts w:eastAsia="Times New Roman" w:cstheme="minorHAnsi"/>
          <w:bCs/>
          <w:color w:val="333333"/>
          <w:sz w:val="22"/>
          <w:szCs w:val="22"/>
          <w:lang w:eastAsia="en-GB"/>
        </w:rPr>
      </w:pPr>
      <w:r w:rsidRPr="004E2979">
        <w:rPr>
          <w:rFonts w:ascii="Calibri" w:hAnsi="Calibri" w:eastAsia="Calibri" w:cs="Calibri"/>
          <w:b/>
          <w:color w:val="0C1E63"/>
          <w:sz w:val="22"/>
          <w:szCs w:val="22"/>
          <w:lang w:val="cy-GB" w:eastAsia="en-GB"/>
        </w:rPr>
        <w:t xml:space="preserve">Chwarae Rhydd- </w:t>
      </w:r>
      <w:r>
        <w:rPr>
          <w:rFonts w:ascii="Calibri" w:hAnsi="Calibri" w:eastAsia="Calibri" w:cs="Calibri"/>
          <w:color w:val="333333"/>
          <w:sz w:val="22"/>
          <w:szCs w:val="22"/>
          <w:lang w:val="cy-GB" w:eastAsia="en-GB"/>
        </w:rPr>
        <w:t xml:space="preserve">Chwarae rhydd yw pan fydd plentyn yn penderfynu ac yn rheoli ei chwarae gan ddilyn ei greddfau, ei ddychymyg a'i ddiddordebau ei hun.  Mae’n chwarae heb gael eu harwain gan oedolion. Nid oes ffordd gywir nac anghywir o chwarae. Mae chwarae rhydd yn gwella iechyd, lles a datblygiad plant. Ceisiwch beidio â gwneud y chwarae rhydd yn anhrefnus a chynnig gormod o weithgareddau ar yr un pryd gan y bydd rhai plant yn gweld hyn yn llethol ac efallai y bydd yn eu hatal rhag archwilio gweithgareddau </w:t>
      </w:r>
    </w:p>
    <w:p w:rsidRPr="004E2979" w:rsidR="004E2979" w:rsidP="004E2979" w:rsidRDefault="004E2979" w14:paraId="0EA70FB0" w14:textId="77777777">
      <w:pPr>
        <w:spacing w:after="0" w:line="240" w:lineRule="auto"/>
        <w:textAlignment w:val="baseline"/>
        <w:rPr>
          <w:rFonts w:eastAsia="Times New Roman" w:cstheme="minorHAnsi"/>
          <w:bCs/>
          <w:color w:val="333333"/>
          <w:sz w:val="6"/>
          <w:szCs w:val="22"/>
          <w:lang w:eastAsia="en-GB"/>
        </w:rPr>
      </w:pPr>
    </w:p>
    <w:p w:rsidR="004E2979" w:rsidP="004E2979" w:rsidRDefault="00147468" w14:paraId="3A119660" w14:textId="77777777">
      <w:pPr>
        <w:spacing w:after="0" w:line="240" w:lineRule="auto"/>
        <w:textAlignment w:val="baseline"/>
        <w:rPr>
          <w:rFonts w:eastAsia="Times New Roman" w:cstheme="minorHAnsi"/>
          <w:bCs/>
          <w:color w:val="333333"/>
          <w:sz w:val="22"/>
          <w:szCs w:val="22"/>
          <w:lang w:eastAsia="en-GB"/>
        </w:rPr>
      </w:pPr>
      <w:r w:rsidRPr="004E2979">
        <w:rPr>
          <w:rFonts w:ascii="Calibri" w:hAnsi="Calibri" w:eastAsia="Calibri" w:cs="Calibri"/>
          <w:b/>
          <w:color w:val="0C1E63"/>
          <w:sz w:val="22"/>
          <w:szCs w:val="22"/>
          <w:lang w:val="cy-GB" w:eastAsia="en-GB"/>
        </w:rPr>
        <w:t>Pam mae chwarae'n bwysig -</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Mae chwarae yn gwella lles gwybyddol, corfforol, cymdeithasol ac emosiynol plant a phobl ifanc. Trwy chwarae, mae plant yn dysgu am y byd ac amdanyn nhw eu hunain. Maent hefyd yn dysgu'r sgiliau sydd eu hangen arnynt i astudio a gweithio ac ar gyfer perthnasoedd fel:</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hyder</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hunan-barch</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gwydnwch</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rhyngweithio</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sgiliau cymdeithasol</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annibyniaeth</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chwilfrydedd</w:t>
      </w:r>
      <w:r>
        <w:rPr>
          <w:rFonts w:ascii="Calibri" w:hAnsi="Calibri" w:eastAsia="Calibri" w:cs="Calibri"/>
          <w:color w:val="0C1E63"/>
          <w:sz w:val="22"/>
          <w:szCs w:val="22"/>
          <w:lang w:val="cy-GB" w:eastAsia="en-GB"/>
        </w:rPr>
        <w:t xml:space="preserve"> ac </w:t>
      </w:r>
      <w:r>
        <w:rPr>
          <w:rFonts w:ascii="Calibri" w:hAnsi="Calibri" w:eastAsia="Calibri" w:cs="Calibri"/>
          <w:color w:val="333333"/>
          <w:sz w:val="22"/>
          <w:szCs w:val="22"/>
          <w:lang w:val="cy-GB" w:eastAsia="en-GB"/>
        </w:rPr>
        <w:t>ymdopi â sefyllfaoedd heriol</w:t>
      </w:r>
    </w:p>
    <w:p w:rsidRPr="004E2979" w:rsidR="004E2979" w:rsidP="004E2979" w:rsidRDefault="004E2979" w14:paraId="4FC2A6A2" w14:textId="77777777">
      <w:pPr>
        <w:spacing w:after="0" w:line="240" w:lineRule="auto"/>
        <w:textAlignment w:val="baseline"/>
        <w:rPr>
          <w:rFonts w:eastAsia="Times New Roman" w:cstheme="minorHAnsi"/>
          <w:bCs/>
          <w:color w:val="333333"/>
          <w:sz w:val="6"/>
          <w:szCs w:val="22"/>
          <w:lang w:eastAsia="en-GB"/>
        </w:rPr>
      </w:pPr>
    </w:p>
    <w:p w:rsidR="004E2979" w:rsidP="004E2979" w:rsidRDefault="00147468" w14:paraId="797F72CF" w14:textId="77777777">
      <w:pPr>
        <w:spacing w:after="0" w:line="240" w:lineRule="auto"/>
        <w:textAlignment w:val="baseline"/>
        <w:rPr>
          <w:rFonts w:ascii="Calibri" w:hAnsi="Calibri" w:eastAsia="Calibri" w:cs="Calibri"/>
          <w:color w:val="333333"/>
          <w:sz w:val="22"/>
          <w:szCs w:val="22"/>
          <w:lang w:val="cy-GB" w:eastAsia="en-GB"/>
        </w:rPr>
      </w:pPr>
      <w:r w:rsidRPr="004E2979">
        <w:rPr>
          <w:rFonts w:ascii="Calibri" w:hAnsi="Calibri" w:eastAsia="Calibri" w:cs="Calibri"/>
          <w:b/>
          <w:color w:val="0C1E63"/>
          <w:sz w:val="22"/>
          <w:szCs w:val="22"/>
          <w:lang w:val="cy-GB" w:eastAsia="en-GB"/>
        </w:rPr>
        <w:t>Datblygu iechyd corfforol drwy chwarae -</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Mae chwarae corfforol fel rhedeg, sgipio a reidio beic/sgwter yn helpu plant i ddatblygu: ffitrwydd corfforol da</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ystwythder</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stamina</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Cydsymud</w:t>
      </w:r>
      <w:r>
        <w:rPr>
          <w:rFonts w:ascii="Calibri" w:hAnsi="Calibri" w:eastAsia="Calibri" w:cs="Calibri"/>
          <w:color w:val="0C1E63"/>
          <w:sz w:val="22"/>
          <w:szCs w:val="22"/>
          <w:lang w:val="cy-GB" w:eastAsia="en-GB"/>
        </w:rPr>
        <w:t xml:space="preserve"> a </w:t>
      </w:r>
      <w:r>
        <w:rPr>
          <w:rFonts w:ascii="Calibri" w:hAnsi="Calibri" w:eastAsia="Calibri" w:cs="Calibri"/>
          <w:color w:val="333333"/>
          <w:sz w:val="22"/>
          <w:szCs w:val="22"/>
          <w:lang w:val="cy-GB" w:eastAsia="en-GB"/>
        </w:rPr>
        <w:t>chydbwyso. Gweithgareddau i ddatblygu sgiliau echddygol manwl fel codi eitemau llai, dal brws paent neu greonau/pensiliau, toes chwarae gyda thorwyr/siswrn a phennau rholio.</w:t>
      </w:r>
    </w:p>
    <w:p w:rsidRPr="004E2979" w:rsidR="004E2979" w:rsidP="004E2979" w:rsidRDefault="004E2979" w14:paraId="296466DD" w14:textId="77777777">
      <w:pPr>
        <w:spacing w:after="0" w:line="240" w:lineRule="auto"/>
        <w:textAlignment w:val="baseline"/>
        <w:rPr>
          <w:rFonts w:ascii="Calibri" w:hAnsi="Calibri" w:eastAsia="Calibri" w:cs="Calibri"/>
          <w:color w:val="333333"/>
          <w:sz w:val="6"/>
          <w:szCs w:val="22"/>
          <w:lang w:val="cy-GB" w:eastAsia="en-GB"/>
        </w:rPr>
      </w:pPr>
    </w:p>
    <w:p w:rsidRPr="00A03A9D" w:rsidR="00147468" w:rsidP="004E2979" w:rsidRDefault="00147468" w14:paraId="0BCAE2E9" w14:textId="77777777">
      <w:pPr>
        <w:spacing w:after="0" w:line="240" w:lineRule="auto"/>
        <w:textAlignment w:val="baseline"/>
        <w:rPr>
          <w:rFonts w:eastAsia="Times New Roman" w:cstheme="minorHAnsi"/>
          <w:color w:val="0C1E63"/>
          <w:sz w:val="22"/>
          <w:szCs w:val="22"/>
          <w:lang w:eastAsia="en-GB"/>
        </w:rPr>
      </w:pPr>
      <w:r w:rsidRPr="004E2979">
        <w:rPr>
          <w:rFonts w:ascii="Calibri" w:hAnsi="Calibri" w:eastAsia="Calibri" w:cs="Calibri"/>
          <w:b/>
          <w:color w:val="0C1E63"/>
          <w:sz w:val="22"/>
          <w:szCs w:val="22"/>
          <w:lang w:val="cy-GB" w:eastAsia="en-GB"/>
        </w:rPr>
        <w:t>Datblygu sgiliau cymdeithasol trwy chwarae -</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Gall chwarae helpu plant i ddatblygu eu sgiliau cymdeithasol gydag eraill. Trwy wrando, rhannu sylw a rhannu profiadau chwarae. Mae hyn yn helpu plentyn i archwilio ei deimladau</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datblygu hunanddisgyblaeth</w:t>
      </w:r>
      <w:r>
        <w:rPr>
          <w:rFonts w:ascii="Calibri" w:hAnsi="Calibri" w:eastAsia="Calibri" w:cs="Calibri"/>
          <w:color w:val="0C1E63"/>
          <w:sz w:val="22"/>
          <w:szCs w:val="22"/>
          <w:lang w:val="cy-GB" w:eastAsia="en-GB"/>
        </w:rPr>
        <w:t xml:space="preserve">, </w:t>
      </w:r>
      <w:r>
        <w:rPr>
          <w:rFonts w:ascii="Calibri" w:hAnsi="Calibri" w:eastAsia="Calibri" w:cs="Calibri"/>
          <w:color w:val="333333"/>
          <w:sz w:val="22"/>
          <w:szCs w:val="22"/>
          <w:lang w:val="cy-GB" w:eastAsia="en-GB"/>
        </w:rPr>
        <w:t>dysgu sut i fynegi ei hun</w:t>
      </w:r>
      <w:r>
        <w:rPr>
          <w:rFonts w:ascii="Calibri" w:hAnsi="Calibri" w:eastAsia="Calibri" w:cs="Calibri"/>
          <w:color w:val="0C1E63"/>
          <w:sz w:val="22"/>
          <w:szCs w:val="22"/>
          <w:lang w:val="cy-GB" w:eastAsia="en-GB"/>
        </w:rPr>
        <w:t xml:space="preserve"> a </w:t>
      </w:r>
      <w:r>
        <w:rPr>
          <w:rFonts w:ascii="Calibri" w:hAnsi="Calibri" w:eastAsia="Calibri" w:cs="Calibri"/>
          <w:color w:val="333333"/>
          <w:sz w:val="22"/>
          <w:szCs w:val="22"/>
          <w:lang w:val="cy-GB" w:eastAsia="en-GB"/>
        </w:rPr>
        <w:t>deall agweddau emosiynol ar fywyd.</w:t>
      </w:r>
    </w:p>
    <w:sectPr w:rsidRPr="00A03A9D" w:rsidR="00147468" w:rsidSect="004E2979">
      <w:headerReference w:type="default" r:id="rId10"/>
      <w:footerReference w:type="default" r:id="rId11"/>
      <w:pgSz w:w="11906" w:h="16838"/>
      <w:pgMar w:top="284" w:right="1077" w:bottom="567" w:left="1077" w:header="28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838E" w14:textId="77777777" w:rsidR="0095590B" w:rsidRDefault="0095590B" w:rsidP="00146A8C">
      <w:pPr>
        <w:spacing w:after="0" w:line="240" w:lineRule="auto"/>
      </w:pPr>
      <w:r>
        <w:separator/>
      </w:r>
    </w:p>
  </w:endnote>
  <w:endnote w:type="continuationSeparator" w:id="0">
    <w:p w14:paraId="1C51A832" w14:textId="77777777" w:rsidR="0095590B" w:rsidRDefault="0095590B"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D03B" w14:textId="77777777" w:rsidR="006B2C33" w:rsidRDefault="006B2C33" w:rsidP="006B2C33">
    <w:pPr>
      <w:pStyle w:val="Footer"/>
      <w:jc w:val="right"/>
      <w:rPr>
        <w:b/>
        <w:color w:val="0070C0"/>
        <w:sz w:val="22"/>
        <w:szCs w:val="22"/>
      </w:rPr>
    </w:pPr>
    <w:r>
      <w:rPr>
        <w:b/>
        <w:color w:val="0070C0"/>
        <w:sz w:val="22"/>
        <w:szCs w:val="22"/>
      </w:rPr>
      <w:t>Cardiff Early Year’s Inclusion Team – June 2020</w:t>
    </w:r>
  </w:p>
  <w:p w14:paraId="035755A8" w14:textId="77777777" w:rsidR="004E2979" w:rsidRDefault="004E2979" w:rsidP="004E2979">
    <w:pPr>
      <w:pStyle w:val="Footer"/>
    </w:pPr>
    <w:r w:rsidRPr="00146A8C">
      <w:rPr>
        <w:b/>
        <w:color w:val="00B0F0"/>
        <w:sz w:val="36"/>
        <w:szCs w:val="36"/>
      </w:rPr>
      <w:t>__________________________________________________</w:t>
    </w:r>
    <w:r>
      <w:rPr>
        <w:b/>
        <w:color w:val="00B0F0"/>
        <w:sz w:val="36"/>
        <w:szCs w:val="36"/>
      </w:rPr>
      <w:t>____</w:t>
    </w:r>
  </w:p>
  <w:p w14:paraId="487DC900" w14:textId="77777777" w:rsidR="004E2979" w:rsidRDefault="004E2979">
    <w:pPr>
      <w:pStyle w:val="Footer"/>
    </w:pPr>
  </w:p>
  <w:p w14:paraId="1C94DCF8" w14:textId="77777777" w:rsidR="004E2979" w:rsidRDefault="004E2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E78B" w14:textId="77777777" w:rsidR="0095590B" w:rsidRDefault="0095590B" w:rsidP="00146A8C">
      <w:pPr>
        <w:spacing w:after="0" w:line="240" w:lineRule="auto"/>
      </w:pPr>
      <w:r>
        <w:separator/>
      </w:r>
    </w:p>
  </w:footnote>
  <w:footnote w:type="continuationSeparator" w:id="0">
    <w:p w14:paraId="74BAA417" w14:textId="77777777" w:rsidR="0095590B" w:rsidRDefault="0095590B"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5FBD" w14:textId="77777777" w:rsidR="004E2979" w:rsidRDefault="004E2979" w:rsidP="004E2979">
    <w:pPr>
      <w:pStyle w:val="Footer"/>
    </w:pPr>
    <w:r w:rsidRPr="00146A8C">
      <w:rPr>
        <w:b/>
        <w:color w:val="00B0F0"/>
        <w:sz w:val="36"/>
        <w:szCs w:val="36"/>
      </w:rPr>
      <w:t>__________________________________________________</w:t>
    </w:r>
    <w:r>
      <w:rPr>
        <w:b/>
        <w:color w:val="00B0F0"/>
        <w:sz w:val="36"/>
        <w:szCs w:val="36"/>
      </w:rPr>
      <w:t>____</w:t>
    </w:r>
  </w:p>
  <w:p w14:paraId="5DECAE39" w14:textId="77777777" w:rsidR="004E2979" w:rsidRDefault="004E2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EB1198"/>
    <w:multiLevelType w:val="multilevel"/>
    <w:tmpl w:val="3E745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524751415">
    <w:abstractNumId w:val="19"/>
  </w:num>
  <w:num w:numId="2" w16cid:durableId="1795370174">
    <w:abstractNumId w:val="16"/>
  </w:num>
  <w:num w:numId="3" w16cid:durableId="209070686">
    <w:abstractNumId w:val="8"/>
  </w:num>
  <w:num w:numId="4" w16cid:durableId="418723123">
    <w:abstractNumId w:val="0"/>
  </w:num>
  <w:num w:numId="5" w16cid:durableId="136068498">
    <w:abstractNumId w:val="5"/>
  </w:num>
  <w:num w:numId="6" w16cid:durableId="1771466281">
    <w:abstractNumId w:val="1"/>
  </w:num>
  <w:num w:numId="7" w16cid:durableId="1151290807">
    <w:abstractNumId w:val="7"/>
  </w:num>
  <w:num w:numId="8" w16cid:durableId="2020083766">
    <w:abstractNumId w:val="17"/>
  </w:num>
  <w:num w:numId="9" w16cid:durableId="1799031201">
    <w:abstractNumId w:val="21"/>
  </w:num>
  <w:num w:numId="10" w16cid:durableId="1864174426">
    <w:abstractNumId w:val="11"/>
  </w:num>
  <w:num w:numId="11" w16cid:durableId="188642019">
    <w:abstractNumId w:val="2"/>
  </w:num>
  <w:num w:numId="12" w16cid:durableId="646399608">
    <w:abstractNumId w:val="18"/>
  </w:num>
  <w:num w:numId="13" w16cid:durableId="1490367456">
    <w:abstractNumId w:val="22"/>
  </w:num>
  <w:num w:numId="14" w16cid:durableId="879707918">
    <w:abstractNumId w:val="3"/>
  </w:num>
  <w:num w:numId="15" w16cid:durableId="1609696809">
    <w:abstractNumId w:val="24"/>
  </w:num>
  <w:num w:numId="16" w16cid:durableId="448165448">
    <w:abstractNumId w:val="13"/>
  </w:num>
  <w:num w:numId="17" w16cid:durableId="837303502">
    <w:abstractNumId w:val="6"/>
  </w:num>
  <w:num w:numId="18" w16cid:durableId="1701391405">
    <w:abstractNumId w:val="10"/>
  </w:num>
  <w:num w:numId="19" w16cid:durableId="517934653">
    <w:abstractNumId w:val="20"/>
  </w:num>
  <w:num w:numId="20" w16cid:durableId="267392448">
    <w:abstractNumId w:val="14"/>
  </w:num>
  <w:num w:numId="21" w16cid:durableId="62719562">
    <w:abstractNumId w:val="9"/>
  </w:num>
  <w:num w:numId="22" w16cid:durableId="1969429829">
    <w:abstractNumId w:val="15"/>
  </w:num>
  <w:num w:numId="23" w16cid:durableId="368528102">
    <w:abstractNumId w:val="23"/>
  </w:num>
  <w:num w:numId="24" w16cid:durableId="233709514">
    <w:abstractNumId w:val="4"/>
  </w:num>
  <w:num w:numId="25" w16cid:durableId="180049228">
    <w:abstractNumId w:val="4"/>
  </w:num>
  <w:num w:numId="26" w16cid:durableId="555551393">
    <w:abstractNumId w:val="4"/>
  </w:num>
  <w:num w:numId="27" w16cid:durableId="471678156">
    <w:abstractNumId w:val="4"/>
  </w:num>
  <w:num w:numId="28" w16cid:durableId="1738286700">
    <w:abstractNumId w:val="4"/>
  </w:num>
  <w:num w:numId="29" w16cid:durableId="111025309">
    <w:abstractNumId w:val="4"/>
  </w:num>
  <w:num w:numId="30" w16cid:durableId="276252970">
    <w:abstractNumId w:val="4"/>
  </w:num>
  <w:num w:numId="31" w16cid:durableId="625700535">
    <w:abstractNumId w:val="4"/>
  </w:num>
  <w:num w:numId="32" w16cid:durableId="1230192741">
    <w:abstractNumId w:val="4"/>
  </w:num>
  <w:num w:numId="33" w16cid:durableId="241376626">
    <w:abstractNumId w:val="4"/>
  </w:num>
  <w:num w:numId="34" w16cid:durableId="683096216">
    <w:abstractNumId w:val="12"/>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067F30"/>
    <w:rsid w:val="000A0DEF"/>
    <w:rsid w:val="000C6832"/>
    <w:rsid w:val="000D2D8D"/>
    <w:rsid w:val="001177FD"/>
    <w:rsid w:val="00140F1F"/>
    <w:rsid w:val="00146A8C"/>
    <w:rsid w:val="00147468"/>
    <w:rsid w:val="00213E78"/>
    <w:rsid w:val="00222967"/>
    <w:rsid w:val="00284EBB"/>
    <w:rsid w:val="002979D4"/>
    <w:rsid w:val="002E6328"/>
    <w:rsid w:val="0031645A"/>
    <w:rsid w:val="00327646"/>
    <w:rsid w:val="00337344"/>
    <w:rsid w:val="003C487A"/>
    <w:rsid w:val="0041101E"/>
    <w:rsid w:val="00422F20"/>
    <w:rsid w:val="00423215"/>
    <w:rsid w:val="00475C14"/>
    <w:rsid w:val="004C1E81"/>
    <w:rsid w:val="004E2979"/>
    <w:rsid w:val="004F262C"/>
    <w:rsid w:val="00526623"/>
    <w:rsid w:val="0054700A"/>
    <w:rsid w:val="005471F4"/>
    <w:rsid w:val="0056062C"/>
    <w:rsid w:val="005C2B3E"/>
    <w:rsid w:val="005F4927"/>
    <w:rsid w:val="006B2C33"/>
    <w:rsid w:val="006E646C"/>
    <w:rsid w:val="00705EBC"/>
    <w:rsid w:val="00713588"/>
    <w:rsid w:val="007236D2"/>
    <w:rsid w:val="00747653"/>
    <w:rsid w:val="00796553"/>
    <w:rsid w:val="007F1E7C"/>
    <w:rsid w:val="007F2BF1"/>
    <w:rsid w:val="008845DD"/>
    <w:rsid w:val="00896D1F"/>
    <w:rsid w:val="008B5B5F"/>
    <w:rsid w:val="008D301A"/>
    <w:rsid w:val="008F7F8E"/>
    <w:rsid w:val="009376E6"/>
    <w:rsid w:val="0095590B"/>
    <w:rsid w:val="00983811"/>
    <w:rsid w:val="00990A77"/>
    <w:rsid w:val="00995D92"/>
    <w:rsid w:val="009F210C"/>
    <w:rsid w:val="00A03A9D"/>
    <w:rsid w:val="00A7469D"/>
    <w:rsid w:val="00AE326B"/>
    <w:rsid w:val="00AE3CDB"/>
    <w:rsid w:val="00B244E9"/>
    <w:rsid w:val="00B54507"/>
    <w:rsid w:val="00B60A6D"/>
    <w:rsid w:val="00B75A45"/>
    <w:rsid w:val="00B827BA"/>
    <w:rsid w:val="00B834C1"/>
    <w:rsid w:val="00BB2864"/>
    <w:rsid w:val="00BF2C3D"/>
    <w:rsid w:val="00C211B0"/>
    <w:rsid w:val="00C56FC3"/>
    <w:rsid w:val="00C83041"/>
    <w:rsid w:val="00C90899"/>
    <w:rsid w:val="00CD6CB6"/>
    <w:rsid w:val="00CE2189"/>
    <w:rsid w:val="00CE417E"/>
    <w:rsid w:val="00CE54AA"/>
    <w:rsid w:val="00D26C16"/>
    <w:rsid w:val="00D659BD"/>
    <w:rsid w:val="00DC2296"/>
    <w:rsid w:val="00DC45FA"/>
    <w:rsid w:val="00E45B04"/>
    <w:rsid w:val="00ED05C8"/>
    <w:rsid w:val="00F7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1B501"/>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4AA"/>
  </w:style>
  <w:style w:type="paragraph" w:styleId="Heading1">
    <w:name w:val="heading 1"/>
    <w:basedOn w:val="Normal"/>
    <w:next w:val="Normal"/>
    <w:link w:val="Heading1Char"/>
    <w:uiPriority w:val="9"/>
    <w:qFormat/>
    <w:rsid w:val="00CE54A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semiHidden/>
    <w:unhideWhenUsed/>
    <w:qFormat/>
    <w:rsid w:val="00CE54A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CE54A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E54A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E54A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E54A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E54A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E54A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E54A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CE54AA"/>
    <w:rPr>
      <w:i/>
      <w:iCs/>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CE54AA"/>
    <w:rPr>
      <w:rFonts w:asciiTheme="majorHAnsi" w:eastAsiaTheme="majorEastAsia" w:hAnsiTheme="majorHAnsi" w:cstheme="majorBidi"/>
      <w:color w:val="404040" w:themeColor="text1" w:themeTint="BF"/>
      <w:sz w:val="26"/>
      <w:szCs w:val="26"/>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CE54A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E54AA"/>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semiHidden/>
    <w:rsid w:val="00CE54AA"/>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E54A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E54A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E54A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E54A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E54A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E54A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E54A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E54A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CE54A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CE54A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E54AA"/>
    <w:rPr>
      <w:rFonts w:asciiTheme="majorHAnsi" w:eastAsiaTheme="majorEastAsia" w:hAnsiTheme="majorHAnsi" w:cstheme="majorBidi"/>
      <w:color w:val="404040" w:themeColor="text1" w:themeTint="BF"/>
      <w:sz w:val="30"/>
      <w:szCs w:val="30"/>
    </w:rPr>
  </w:style>
  <w:style w:type="paragraph" w:styleId="NoSpacing">
    <w:name w:val="No Spacing"/>
    <w:uiPriority w:val="1"/>
    <w:qFormat/>
    <w:rsid w:val="00CE54AA"/>
    <w:pPr>
      <w:spacing w:after="0" w:line="240" w:lineRule="auto"/>
    </w:pPr>
  </w:style>
  <w:style w:type="paragraph" w:styleId="Quote">
    <w:name w:val="Quote"/>
    <w:basedOn w:val="Normal"/>
    <w:next w:val="Normal"/>
    <w:link w:val="QuoteChar"/>
    <w:uiPriority w:val="29"/>
    <w:qFormat/>
    <w:rsid w:val="00CE54A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E54AA"/>
    <w:rPr>
      <w:i/>
      <w:iCs/>
    </w:rPr>
  </w:style>
  <w:style w:type="paragraph" w:styleId="IntenseQuote">
    <w:name w:val="Intense Quote"/>
    <w:basedOn w:val="Normal"/>
    <w:next w:val="Normal"/>
    <w:link w:val="IntenseQuoteChar"/>
    <w:uiPriority w:val="30"/>
    <w:qFormat/>
    <w:rsid w:val="00CE54A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54A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54AA"/>
    <w:rPr>
      <w:i/>
      <w:iCs/>
      <w:color w:val="595959" w:themeColor="text1" w:themeTint="A6"/>
    </w:rPr>
  </w:style>
  <w:style w:type="character" w:styleId="IntenseEmphasis">
    <w:name w:val="Intense Emphasis"/>
    <w:basedOn w:val="DefaultParagraphFont"/>
    <w:uiPriority w:val="21"/>
    <w:qFormat/>
    <w:rsid w:val="00CE54AA"/>
    <w:rPr>
      <w:b/>
      <w:bCs/>
      <w:i/>
      <w:iCs/>
    </w:rPr>
  </w:style>
  <w:style w:type="character" w:styleId="SubtleReference">
    <w:name w:val="Subtle Reference"/>
    <w:basedOn w:val="DefaultParagraphFont"/>
    <w:uiPriority w:val="31"/>
    <w:qFormat/>
    <w:rsid w:val="00CE54AA"/>
    <w:rPr>
      <w:smallCaps/>
      <w:color w:val="404040" w:themeColor="text1" w:themeTint="BF"/>
    </w:rPr>
  </w:style>
  <w:style w:type="character" w:styleId="IntenseReference">
    <w:name w:val="Intense Reference"/>
    <w:basedOn w:val="DefaultParagraphFont"/>
    <w:uiPriority w:val="32"/>
    <w:qFormat/>
    <w:rsid w:val="00CE54AA"/>
    <w:rPr>
      <w:b/>
      <w:bCs/>
      <w:smallCaps/>
      <w:u w:val="single"/>
    </w:rPr>
  </w:style>
  <w:style w:type="character" w:styleId="BookTitle">
    <w:name w:val="Book Title"/>
    <w:basedOn w:val="DefaultParagraphFont"/>
    <w:uiPriority w:val="33"/>
    <w:qFormat/>
    <w:rsid w:val="00CE54AA"/>
    <w:rPr>
      <w:b/>
      <w:bCs/>
      <w:smallCaps/>
    </w:rPr>
  </w:style>
  <w:style w:type="paragraph" w:styleId="TOCHeading">
    <w:name w:val="TOC Heading"/>
    <w:basedOn w:val="Heading1"/>
    <w:next w:val="Normal"/>
    <w:uiPriority w:val="39"/>
    <w:semiHidden/>
    <w:unhideWhenUsed/>
    <w:qFormat/>
    <w:rsid w:val="00CE54A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5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Play - Cymraeg</dc:title>
  <dc:subject>
  </dc:subject>
  <dc:creator>Gadd, Jason</dc:creator>
  <cp:keywords>
  </cp:keywords>
  <dc:description>
  </dc:description>
  <cp:lastModifiedBy>kbarrett</cp:lastModifiedBy>
  <cp:revision>2</cp:revision>
  <cp:lastPrinted>2018-05-10T06:59:00Z</cp:lastPrinted>
  <dcterms:created xsi:type="dcterms:W3CDTF">2024-01-19T11:54:00Z</dcterms:created>
  <dcterms:modified xsi:type="dcterms:W3CDTF">2024-01-19T12:36:00Z</dcterms:modified>
</cp:coreProperties>
</file>