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59BD" w:rsidR="00D659BD" w:rsidP="00D659BD" w:rsidRDefault="009376E6" w14:paraId="47ACDFE4" w14:textId="39AE59E3">
      <w:pPr>
        <w:jc w:val="center"/>
        <w:rPr>
          <w:b/>
          <w:color w:val="4472C4" w:themeColor="accent5"/>
          <w:sz w:val="72"/>
          <w:szCs w:val="72"/>
        </w:rPr>
      </w:pPr>
      <w:r w:rsidRPr="002B590B">
        <w:rPr>
          <w:noProof/>
          <w:sz w:val="32"/>
          <w:szCs w:val="32"/>
          <w:lang w:eastAsia="en-GB"/>
        </w:rPr>
        <w:drawing>
          <wp:anchor distT="0" distB="0" distL="114300" distR="114300" simplePos="0" relativeHeight="251666432" behindDoc="1" locked="0" layoutInCell="1" allowOverlap="1" wp14:editId="70BB199A" wp14:anchorId="0E6ADE20">
            <wp:simplePos x="0" y="0"/>
            <wp:positionH relativeFrom="margin">
              <wp:align>left</wp:align>
            </wp:positionH>
            <wp:positionV relativeFrom="paragraph">
              <wp:posOffset>0</wp:posOffset>
            </wp:positionV>
            <wp:extent cx="609453" cy="579755"/>
            <wp:effectExtent l="0" t="0" r="635" b="0"/>
            <wp:wrapTight wrapText="bothSides">
              <wp:wrapPolygon edited="0">
                <wp:start x="0" y="0"/>
                <wp:lineTo x="0" y="20583"/>
                <wp:lineTo x="20947" y="20583"/>
                <wp:lineTo x="20947" y="0"/>
                <wp:lineTo x="0" y="0"/>
              </wp:wrapPolygon>
            </wp:wrapTight>
            <wp:docPr id="5" name="Picture 5" descr="Image result for vale of gla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900" name="Picture 5" descr="Image result for vale of glamorgan"/>
                    <pic:cNvPicPr>
                      <a:picLocks noChangeAspect="1" noChangeArrowheads="1"/>
                    </pic:cNvPicPr>
                  </pic:nvPicPr>
                  <pic:blipFill>
                    <a:blip r:embed="rId7" cstate="print">
                      <a:extLst>
                        <a:ext uri="{28A0092B-C50C-407E-A947-70E740481C1C}">
                          <a14:useLocalDpi xmlns:a14="http://schemas.microsoft.com/office/drawing/2010/main" val="0"/>
                        </a:ext>
                      </a:extLst>
                    </a:blip>
                    <a:srcRect l="20434" r="22426"/>
                    <a:stretch>
                      <a:fillRect/>
                    </a:stretch>
                  </pic:blipFill>
                  <pic:spPr bwMode="auto">
                    <a:xfrm>
                      <a:off x="0" y="0"/>
                      <a:ext cx="609453" cy="579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2336" behindDoc="0" locked="0" layoutInCell="1" allowOverlap="1" wp14:editId="744871C1" wp14:anchorId="016FC816">
            <wp:simplePos x="0" y="0"/>
            <wp:positionH relativeFrom="margin">
              <wp:posOffset>5605780</wp:posOffset>
            </wp:positionH>
            <wp:positionV relativeFrom="paragraph">
              <wp:posOffset>-29845</wp:posOffset>
            </wp:positionV>
            <wp:extent cx="504825" cy="562278"/>
            <wp:effectExtent l="0" t="0" r="0" b="9525"/>
            <wp:wrapNone/>
            <wp:docPr id="3" name="Picture 3"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iff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6227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26623" w:rsidR="005C2B3E">
        <w:rPr>
          <w:b/>
          <w:color w:val="4472C4" w:themeColor="accent5"/>
          <w:sz w:val="56"/>
          <w:szCs w:val="56"/>
        </w:rPr>
        <w:t>DEVELOPMENT OF PLAY</w:t>
      </w:r>
    </w:p>
    <w:p w:rsidR="009376E6" w:rsidP="00713588" w:rsidRDefault="009376E6" w14:paraId="1A8A8AB2" w14:textId="77777777">
      <w:pPr>
        <w:spacing w:line="240" w:lineRule="auto"/>
        <w:jc w:val="center"/>
        <w:rPr>
          <w:rFonts w:cstheme="minorHAnsi"/>
          <w:bCs/>
          <w:color w:val="222222"/>
          <w:sz w:val="22"/>
          <w:szCs w:val="22"/>
          <w:shd w:val="clear" w:color="auto" w:fill="FFFFFF"/>
        </w:rPr>
      </w:pPr>
    </w:p>
    <w:p w:rsidRPr="00A03A9D" w:rsidR="00713588" w:rsidP="00713588" w:rsidRDefault="00E45B04" w14:paraId="4E161694" w14:textId="54D2155E">
      <w:pPr>
        <w:spacing w:line="240" w:lineRule="auto"/>
        <w:jc w:val="center"/>
        <w:rPr>
          <w:b/>
          <w:color w:val="0070C0"/>
          <w:sz w:val="22"/>
          <w:szCs w:val="22"/>
        </w:rPr>
      </w:pPr>
      <w:r w:rsidRPr="00A03A9D">
        <w:rPr>
          <w:rFonts w:cstheme="minorHAnsi"/>
          <w:bCs/>
          <w:color w:val="222222"/>
          <w:sz w:val="22"/>
          <w:szCs w:val="22"/>
          <w:shd w:val="clear" w:color="auto" w:fill="FFFFFF"/>
        </w:rPr>
        <w:t>Play</w:t>
      </w:r>
      <w:r w:rsidRPr="00A03A9D">
        <w:rPr>
          <w:rFonts w:cstheme="minorHAnsi"/>
          <w:color w:val="222222"/>
          <w:sz w:val="22"/>
          <w:szCs w:val="22"/>
          <w:shd w:val="clear" w:color="auto" w:fill="FFFFFF"/>
        </w:rPr>
        <w:t> is very important to a child's </w:t>
      </w:r>
      <w:r w:rsidRPr="00A03A9D">
        <w:rPr>
          <w:rFonts w:cstheme="minorHAnsi"/>
          <w:bCs/>
          <w:color w:val="222222"/>
          <w:sz w:val="22"/>
          <w:szCs w:val="22"/>
          <w:shd w:val="clear" w:color="auto" w:fill="FFFFFF"/>
        </w:rPr>
        <w:t>development</w:t>
      </w:r>
      <w:r w:rsidRPr="00A03A9D">
        <w:rPr>
          <w:rFonts w:cstheme="minorHAnsi"/>
          <w:color w:val="222222"/>
          <w:sz w:val="22"/>
          <w:szCs w:val="22"/>
          <w:shd w:val="clear" w:color="auto" w:fill="FFFFFF"/>
        </w:rPr>
        <w:t>.</w:t>
      </w:r>
      <w:r w:rsidRPr="00A03A9D">
        <w:rPr>
          <w:rFonts w:ascii="Calibri" w:hAnsi="Calibri"/>
          <w:b/>
          <w:sz w:val="22"/>
          <w:szCs w:val="22"/>
        </w:rPr>
        <w:t xml:space="preserve"> </w:t>
      </w:r>
      <w:r w:rsidRPr="00A03A9D">
        <w:rPr>
          <w:rFonts w:cstheme="minorHAnsi"/>
          <w:color w:val="222222"/>
          <w:sz w:val="22"/>
          <w:szCs w:val="22"/>
          <w:shd w:val="clear" w:color="auto" w:fill="FFFFFF"/>
        </w:rPr>
        <w:t>Young children can </w:t>
      </w:r>
      <w:r w:rsidRPr="00A03A9D">
        <w:rPr>
          <w:rFonts w:cstheme="minorHAnsi"/>
          <w:bCs/>
          <w:color w:val="222222"/>
          <w:sz w:val="22"/>
          <w:szCs w:val="22"/>
          <w:shd w:val="clear" w:color="auto" w:fill="FFFFFF"/>
        </w:rPr>
        <w:t>develop</w:t>
      </w:r>
      <w:r w:rsidRPr="00A03A9D">
        <w:rPr>
          <w:rFonts w:cstheme="minorHAnsi"/>
          <w:color w:val="222222"/>
          <w:sz w:val="22"/>
          <w:szCs w:val="22"/>
          <w:shd w:val="clear" w:color="auto" w:fill="FFFFFF"/>
        </w:rPr>
        <w:t> many skills through </w:t>
      </w:r>
      <w:r w:rsidRPr="00A03A9D">
        <w:rPr>
          <w:rFonts w:cstheme="minorHAnsi"/>
          <w:bCs/>
          <w:color w:val="222222"/>
          <w:sz w:val="22"/>
          <w:szCs w:val="22"/>
          <w:shd w:val="clear" w:color="auto" w:fill="FFFFFF"/>
        </w:rPr>
        <w:t>play</w:t>
      </w:r>
      <w:r w:rsidR="00222967">
        <w:rPr>
          <w:rFonts w:cstheme="minorHAnsi"/>
          <w:color w:val="222222"/>
          <w:sz w:val="22"/>
          <w:szCs w:val="22"/>
          <w:shd w:val="clear" w:color="auto" w:fill="FFFFFF"/>
        </w:rPr>
        <w:t xml:space="preserve">. They </w:t>
      </w:r>
      <w:r w:rsidRPr="00A03A9D">
        <w:rPr>
          <w:rFonts w:cstheme="minorHAnsi"/>
          <w:bCs/>
          <w:color w:val="222222"/>
          <w:sz w:val="22"/>
          <w:szCs w:val="22"/>
          <w:shd w:val="clear" w:color="auto" w:fill="FFFFFF"/>
        </w:rPr>
        <w:t>develop</w:t>
      </w:r>
      <w:r w:rsidRPr="00A03A9D">
        <w:rPr>
          <w:rFonts w:cstheme="minorHAnsi"/>
          <w:color w:val="222222"/>
          <w:sz w:val="22"/>
          <w:szCs w:val="22"/>
          <w:shd w:val="clear" w:color="auto" w:fill="FFFFFF"/>
        </w:rPr>
        <w:t xml:space="preserve"> their language skills, </w:t>
      </w:r>
      <w:r w:rsidR="00222967">
        <w:rPr>
          <w:rFonts w:cstheme="minorHAnsi"/>
          <w:color w:val="222222"/>
          <w:sz w:val="22"/>
          <w:szCs w:val="22"/>
          <w:shd w:val="clear" w:color="auto" w:fill="FFFFFF"/>
        </w:rPr>
        <w:t xml:space="preserve">motor skills, </w:t>
      </w:r>
      <w:r w:rsidRPr="00A03A9D">
        <w:rPr>
          <w:rFonts w:cstheme="minorHAnsi"/>
          <w:color w:val="222222"/>
          <w:sz w:val="22"/>
          <w:szCs w:val="22"/>
          <w:shd w:val="clear" w:color="auto" w:fill="FFFFFF"/>
        </w:rPr>
        <w:t>emotions, creativity and social skills.</w:t>
      </w:r>
    </w:p>
    <w:p w:rsidRPr="004E2979" w:rsidR="00E45B04" w:rsidP="00713588" w:rsidRDefault="00222967" w14:paraId="406D030F" w14:textId="77777777">
      <w:pPr>
        <w:spacing w:line="240" w:lineRule="auto"/>
        <w:rPr>
          <w:b/>
          <w:sz w:val="24"/>
          <w:szCs w:val="22"/>
        </w:rPr>
      </w:pPr>
      <w:r w:rsidRPr="004E2979">
        <w:rPr>
          <w:b/>
          <w:noProof/>
          <w:sz w:val="24"/>
          <w:szCs w:val="22"/>
          <w:lang w:eastAsia="en-GB"/>
        </w:rPr>
        <w:drawing>
          <wp:anchor distT="0" distB="0" distL="114300" distR="114300" simplePos="0" relativeHeight="251658240" behindDoc="0" locked="0" layoutInCell="1" allowOverlap="1" wp14:editId="193FD2DD" wp14:anchorId="2C321AED">
            <wp:simplePos x="0" y="0"/>
            <wp:positionH relativeFrom="margin">
              <wp:posOffset>4104005</wp:posOffset>
            </wp:positionH>
            <wp:positionV relativeFrom="paragraph">
              <wp:posOffset>32385</wp:posOffset>
            </wp:positionV>
            <wp:extent cx="1701800" cy="1343025"/>
            <wp:effectExtent l="0" t="0" r="0" b="9525"/>
            <wp:wrapSquare wrapText="bothSides"/>
            <wp:docPr id="2" name="Picture 2" descr="Bright Minds - Children explore the world to play, it i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ght Minds - Children explore the world to play, it is... | 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8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2979" w:rsidR="00B827BA">
        <w:rPr>
          <w:rFonts w:cstheme="minorHAnsi"/>
          <w:b/>
          <w:sz w:val="24"/>
          <w:szCs w:val="22"/>
        </w:rPr>
        <w:t xml:space="preserve">Types of play </w:t>
      </w:r>
      <w:r w:rsidRPr="004E2979" w:rsidR="00E45B04">
        <w:rPr>
          <w:rFonts w:cstheme="minorHAnsi"/>
          <w:b/>
          <w:sz w:val="24"/>
          <w:szCs w:val="22"/>
        </w:rPr>
        <w:t>–</w:t>
      </w:r>
      <w:r w:rsidRPr="004E2979" w:rsidR="00B827BA">
        <w:rPr>
          <w:rFonts w:cstheme="minorHAnsi"/>
          <w:b/>
          <w:sz w:val="24"/>
          <w:szCs w:val="22"/>
        </w:rPr>
        <w:t xml:space="preserve"> </w:t>
      </w:r>
    </w:p>
    <w:p w:rsidRPr="00222967" w:rsidR="0031645A" w:rsidP="00222967" w:rsidRDefault="00E45B04" w14:paraId="311B2161" w14:textId="77777777">
      <w:pPr>
        <w:numPr>
          <w:ilvl w:val="0"/>
          <w:numId w:val="34"/>
        </w:numPr>
        <w:spacing w:after="0" w:line="240" w:lineRule="auto"/>
        <w:ind w:left="300"/>
        <w:textAlignment w:val="baseline"/>
        <w:rPr>
          <w:rFonts w:eastAsia="Times New Roman" w:cstheme="minorHAnsi"/>
          <w:sz w:val="22"/>
          <w:szCs w:val="22"/>
          <w:lang w:eastAsia="en-GB"/>
        </w:rPr>
      </w:pPr>
      <w:r w:rsidRPr="00A03A9D">
        <w:rPr>
          <w:rFonts w:eastAsia="Times New Roman" w:cstheme="minorHAnsi"/>
          <w:b/>
          <w:bCs/>
          <w:sz w:val="22"/>
          <w:szCs w:val="22"/>
          <w:bdr w:val="none" w:color="auto" w:sz="0" w:space="0" w:frame="1"/>
          <w:lang w:eastAsia="en-GB"/>
        </w:rPr>
        <w:t>Solitary Play</w:t>
      </w:r>
      <w:r w:rsidRPr="00A03A9D">
        <w:rPr>
          <w:rFonts w:eastAsia="Times New Roman" w:cstheme="minorHAnsi"/>
          <w:sz w:val="22"/>
          <w:szCs w:val="22"/>
          <w:lang w:eastAsia="en-GB"/>
        </w:rPr>
        <w:t>: This is when a child plays alone. All children like solitary play at times.</w:t>
      </w:r>
      <w:r w:rsidR="00222967">
        <w:rPr>
          <w:rFonts w:eastAsia="Times New Roman" w:cstheme="minorHAnsi"/>
          <w:sz w:val="22"/>
          <w:szCs w:val="22"/>
          <w:lang w:eastAsia="en-GB"/>
        </w:rPr>
        <w:t xml:space="preserve"> </w:t>
      </w:r>
      <w:r w:rsidRPr="00222967" w:rsidR="0031645A">
        <w:rPr>
          <w:rFonts w:eastAsia="Times New Roman" w:cstheme="minorHAnsi"/>
          <w:sz w:val="22"/>
          <w:szCs w:val="22"/>
          <w:lang w:eastAsia="en-GB"/>
        </w:rPr>
        <w:t>When engaged in solitary play, children don’t seem to notice others playing nearby.</w:t>
      </w:r>
    </w:p>
    <w:p w:rsidRPr="00A03A9D" w:rsidR="00E45B04" w:rsidP="00713588" w:rsidRDefault="00E45B04" w14:paraId="78DC524A" w14:textId="77777777">
      <w:pPr>
        <w:numPr>
          <w:ilvl w:val="0"/>
          <w:numId w:val="34"/>
        </w:numPr>
        <w:spacing w:after="0" w:line="240" w:lineRule="auto"/>
        <w:ind w:left="300"/>
        <w:textAlignment w:val="baseline"/>
        <w:rPr>
          <w:rFonts w:eastAsia="Times New Roman" w:cstheme="minorHAnsi"/>
          <w:sz w:val="22"/>
          <w:szCs w:val="22"/>
          <w:lang w:eastAsia="en-GB"/>
        </w:rPr>
      </w:pPr>
      <w:r w:rsidRPr="00A03A9D">
        <w:rPr>
          <w:rFonts w:eastAsia="Times New Roman" w:cstheme="minorHAnsi"/>
          <w:b/>
          <w:bCs/>
          <w:sz w:val="22"/>
          <w:szCs w:val="22"/>
          <w:bdr w:val="none" w:color="auto" w:sz="0" w:space="0" w:frame="1"/>
          <w:lang w:eastAsia="en-GB"/>
        </w:rPr>
        <w:t>Parallel Play:</w:t>
      </w:r>
      <w:r w:rsidRPr="00A03A9D">
        <w:rPr>
          <w:rFonts w:eastAsia="Times New Roman" w:cstheme="minorHAnsi"/>
          <w:sz w:val="22"/>
          <w:szCs w:val="22"/>
          <w:lang w:eastAsia="en-GB"/>
        </w:rPr>
        <w:t xml:space="preserve"> This is when a child plays alongside another child without interacting. A </w:t>
      </w:r>
      <w:r w:rsidRPr="00A03A9D" w:rsidR="00C56FC3">
        <w:rPr>
          <w:rFonts w:eastAsia="Times New Roman" w:cstheme="minorHAnsi"/>
          <w:sz w:val="22"/>
          <w:szCs w:val="22"/>
          <w:lang w:eastAsia="en-GB"/>
        </w:rPr>
        <w:t>child</w:t>
      </w:r>
      <w:r w:rsidRPr="00A03A9D">
        <w:rPr>
          <w:rFonts w:eastAsia="Times New Roman" w:cstheme="minorHAnsi"/>
          <w:sz w:val="22"/>
          <w:szCs w:val="22"/>
          <w:lang w:eastAsia="en-GB"/>
        </w:rPr>
        <w:t xml:space="preserve"> may observe the other children and imitate what they do. </w:t>
      </w:r>
    </w:p>
    <w:p w:rsidRPr="00A03A9D" w:rsidR="00E45B04" w:rsidP="00713588" w:rsidRDefault="00E45B04" w14:paraId="374DC8BC" w14:textId="77777777">
      <w:pPr>
        <w:numPr>
          <w:ilvl w:val="0"/>
          <w:numId w:val="34"/>
        </w:numPr>
        <w:spacing w:after="0" w:line="240" w:lineRule="auto"/>
        <w:ind w:left="300"/>
        <w:textAlignment w:val="baseline"/>
        <w:rPr>
          <w:rFonts w:eastAsia="Times New Roman" w:cstheme="minorHAnsi"/>
          <w:sz w:val="22"/>
          <w:szCs w:val="22"/>
          <w:lang w:eastAsia="en-GB"/>
        </w:rPr>
      </w:pPr>
      <w:r w:rsidRPr="00A03A9D">
        <w:rPr>
          <w:rFonts w:eastAsia="Times New Roman" w:cstheme="minorHAnsi"/>
          <w:b/>
          <w:bCs/>
          <w:sz w:val="22"/>
          <w:szCs w:val="22"/>
          <w:bdr w:val="none" w:color="auto" w:sz="0" w:space="0" w:frame="1"/>
          <w:lang w:eastAsia="en-GB"/>
        </w:rPr>
        <w:t>Imitative Play:</w:t>
      </w:r>
      <w:r w:rsidRPr="00A03A9D">
        <w:rPr>
          <w:rFonts w:eastAsia="Times New Roman" w:cstheme="minorHAnsi"/>
          <w:sz w:val="22"/>
          <w:szCs w:val="22"/>
          <w:lang w:eastAsia="en-GB"/>
        </w:rPr>
        <w:t> Thi</w:t>
      </w:r>
      <w:r w:rsidRPr="00A03A9D" w:rsidR="00C56FC3">
        <w:rPr>
          <w:rFonts w:eastAsia="Times New Roman" w:cstheme="minorHAnsi"/>
          <w:sz w:val="22"/>
          <w:szCs w:val="22"/>
          <w:lang w:eastAsia="en-GB"/>
        </w:rPr>
        <w:t>s is when a child</w:t>
      </w:r>
      <w:r w:rsidRPr="00A03A9D">
        <w:rPr>
          <w:rFonts w:eastAsia="Times New Roman" w:cstheme="minorHAnsi"/>
          <w:sz w:val="22"/>
          <w:szCs w:val="22"/>
          <w:lang w:eastAsia="en-GB"/>
        </w:rPr>
        <w:t xml:space="preserve"> and another ch</w:t>
      </w:r>
      <w:r w:rsidRPr="00A03A9D" w:rsidR="000C6832">
        <w:rPr>
          <w:rFonts w:eastAsia="Times New Roman" w:cstheme="minorHAnsi"/>
          <w:sz w:val="22"/>
          <w:szCs w:val="22"/>
          <w:lang w:eastAsia="en-GB"/>
        </w:rPr>
        <w:t>ild copy each other. One child</w:t>
      </w:r>
      <w:r w:rsidRPr="00A03A9D">
        <w:rPr>
          <w:rFonts w:eastAsia="Times New Roman" w:cstheme="minorHAnsi"/>
          <w:sz w:val="22"/>
          <w:szCs w:val="22"/>
          <w:lang w:eastAsia="en-GB"/>
        </w:rPr>
        <w:t xml:space="preserve"> starts to jump and soon they are both jum</w:t>
      </w:r>
      <w:r w:rsidRPr="00A03A9D" w:rsidR="00C56FC3">
        <w:rPr>
          <w:rFonts w:eastAsia="Times New Roman" w:cstheme="minorHAnsi"/>
          <w:sz w:val="22"/>
          <w:szCs w:val="22"/>
          <w:lang w:eastAsia="en-GB"/>
        </w:rPr>
        <w:t>ping. Or you are building with blocks and a child</w:t>
      </w:r>
      <w:r w:rsidRPr="00A03A9D">
        <w:rPr>
          <w:rFonts w:eastAsia="Times New Roman" w:cstheme="minorHAnsi"/>
          <w:sz w:val="22"/>
          <w:szCs w:val="22"/>
          <w:lang w:eastAsia="en-GB"/>
        </w:rPr>
        <w:t xml:space="preserve"> tries to do the same.</w:t>
      </w:r>
    </w:p>
    <w:p w:rsidRPr="00A03A9D" w:rsidR="00E45B04" w:rsidP="00713588" w:rsidRDefault="00E45B04" w14:paraId="3E1AA4D8" w14:textId="77777777">
      <w:pPr>
        <w:numPr>
          <w:ilvl w:val="0"/>
          <w:numId w:val="34"/>
        </w:numPr>
        <w:spacing w:after="0" w:line="240" w:lineRule="auto"/>
        <w:ind w:left="300"/>
        <w:textAlignment w:val="baseline"/>
        <w:rPr>
          <w:rFonts w:eastAsia="Times New Roman" w:cstheme="minorHAnsi"/>
          <w:sz w:val="22"/>
          <w:szCs w:val="22"/>
          <w:lang w:eastAsia="en-GB"/>
        </w:rPr>
      </w:pPr>
      <w:r w:rsidRPr="00A03A9D">
        <w:rPr>
          <w:rFonts w:eastAsia="Times New Roman" w:cstheme="minorHAnsi"/>
          <w:b/>
          <w:bCs/>
          <w:sz w:val="22"/>
          <w:szCs w:val="22"/>
          <w:bdr w:val="none" w:color="auto" w:sz="0" w:space="0" w:frame="1"/>
          <w:lang w:eastAsia="en-GB"/>
        </w:rPr>
        <w:t>Cooperative Play:</w:t>
      </w:r>
      <w:r w:rsidRPr="00A03A9D" w:rsidR="00C56FC3">
        <w:rPr>
          <w:rFonts w:eastAsia="Times New Roman" w:cstheme="minorHAnsi"/>
          <w:sz w:val="22"/>
          <w:szCs w:val="22"/>
          <w:lang w:eastAsia="en-GB"/>
        </w:rPr>
        <w:t> As a child</w:t>
      </w:r>
      <w:r w:rsidRPr="00A03A9D">
        <w:rPr>
          <w:rFonts w:eastAsia="Times New Roman" w:cstheme="minorHAnsi"/>
          <w:sz w:val="22"/>
          <w:szCs w:val="22"/>
          <w:lang w:eastAsia="en-GB"/>
        </w:rPr>
        <w:t xml:space="preserve"> gets older, he or she will start to play with other children. They may work together to</w:t>
      </w:r>
      <w:r w:rsidRPr="00A03A9D" w:rsidR="00C56FC3">
        <w:rPr>
          <w:rFonts w:eastAsia="Times New Roman" w:cstheme="minorHAnsi"/>
          <w:sz w:val="22"/>
          <w:szCs w:val="22"/>
          <w:lang w:eastAsia="en-GB"/>
        </w:rPr>
        <w:t xml:space="preserve"> build a tower</w:t>
      </w:r>
      <w:r w:rsidRPr="00A03A9D" w:rsidR="00ED05C8">
        <w:rPr>
          <w:rFonts w:eastAsia="Times New Roman" w:cstheme="minorHAnsi"/>
          <w:sz w:val="22"/>
          <w:szCs w:val="22"/>
          <w:lang w:eastAsia="en-GB"/>
        </w:rPr>
        <w:t xml:space="preserve"> or create a mud cake</w:t>
      </w:r>
      <w:r w:rsidRPr="00A03A9D">
        <w:rPr>
          <w:rFonts w:eastAsia="Times New Roman" w:cstheme="minorHAnsi"/>
          <w:sz w:val="22"/>
          <w:szCs w:val="22"/>
          <w:lang w:eastAsia="en-GB"/>
        </w:rPr>
        <w:t>. Many children are not ready for this kind of play until the</w:t>
      </w:r>
      <w:r w:rsidRPr="00A03A9D" w:rsidR="00713588">
        <w:rPr>
          <w:rFonts w:eastAsia="Times New Roman" w:cstheme="minorHAnsi"/>
          <w:sz w:val="22"/>
          <w:szCs w:val="22"/>
          <w:lang w:eastAsia="en-GB"/>
        </w:rPr>
        <w:t>y are 36 months of age or older.</w:t>
      </w:r>
    </w:p>
    <w:p w:rsidRPr="00A03A9D" w:rsidR="0031645A" w:rsidP="00713588" w:rsidRDefault="0031645A" w14:paraId="1F32D66D" w14:textId="77777777">
      <w:pPr>
        <w:numPr>
          <w:ilvl w:val="0"/>
          <w:numId w:val="34"/>
        </w:numPr>
        <w:spacing w:after="0" w:line="240" w:lineRule="auto"/>
        <w:ind w:left="300"/>
        <w:textAlignment w:val="baseline"/>
        <w:rPr>
          <w:rFonts w:eastAsia="Times New Roman" w:cstheme="minorHAnsi"/>
          <w:sz w:val="22"/>
          <w:szCs w:val="22"/>
          <w:lang w:eastAsia="en-GB"/>
        </w:rPr>
      </w:pPr>
      <w:r w:rsidRPr="00A03A9D">
        <w:rPr>
          <w:rFonts w:eastAsia="Times New Roman" w:cstheme="minorHAnsi"/>
          <w:b/>
          <w:bCs/>
          <w:sz w:val="22"/>
          <w:szCs w:val="22"/>
          <w:bdr w:val="none" w:color="auto" w:sz="0" w:space="0" w:frame="1"/>
          <w:lang w:eastAsia="en-GB"/>
        </w:rPr>
        <w:t>Unoccupied play:</w:t>
      </w:r>
      <w:r w:rsidR="00222967">
        <w:rPr>
          <w:rFonts w:eastAsia="Times New Roman" w:cstheme="minorHAnsi"/>
          <w:sz w:val="22"/>
          <w:szCs w:val="22"/>
          <w:lang w:eastAsia="en-GB"/>
        </w:rPr>
        <w:t xml:space="preserve"> This</w:t>
      </w:r>
      <w:r w:rsidRPr="00A03A9D">
        <w:rPr>
          <w:rFonts w:eastAsia="Times New Roman" w:cstheme="minorHAnsi"/>
          <w:sz w:val="22"/>
          <w:szCs w:val="22"/>
          <w:lang w:eastAsia="en-GB"/>
        </w:rPr>
        <w:t xml:space="preserve"> starts from birth, baby will sometimes hav</w:t>
      </w:r>
      <w:r w:rsidR="00222967">
        <w:rPr>
          <w:rFonts w:eastAsia="Times New Roman" w:cstheme="minorHAnsi"/>
          <w:sz w:val="22"/>
          <w:szCs w:val="22"/>
          <w:lang w:eastAsia="en-GB"/>
        </w:rPr>
        <w:t xml:space="preserve">e some unexplained movements which </w:t>
      </w:r>
      <w:r w:rsidRPr="00A03A9D">
        <w:rPr>
          <w:rFonts w:eastAsia="Times New Roman" w:cstheme="minorHAnsi"/>
          <w:sz w:val="22"/>
          <w:szCs w:val="22"/>
          <w:lang w:eastAsia="en-GB"/>
        </w:rPr>
        <w:t xml:space="preserve">can </w:t>
      </w:r>
      <w:r w:rsidR="00222967">
        <w:rPr>
          <w:rFonts w:eastAsia="Times New Roman" w:cstheme="minorHAnsi"/>
          <w:sz w:val="22"/>
          <w:szCs w:val="22"/>
          <w:lang w:eastAsia="en-GB"/>
        </w:rPr>
        <w:t xml:space="preserve">seem to </w:t>
      </w:r>
      <w:r w:rsidRPr="00A03A9D">
        <w:rPr>
          <w:rFonts w:eastAsia="Times New Roman" w:cstheme="minorHAnsi"/>
          <w:sz w:val="22"/>
          <w:szCs w:val="22"/>
          <w:lang w:eastAsia="en-GB"/>
        </w:rPr>
        <w:t>be random movements wit</w:t>
      </w:r>
      <w:r w:rsidR="00222967">
        <w:rPr>
          <w:rFonts w:eastAsia="Times New Roman" w:cstheme="minorHAnsi"/>
          <w:sz w:val="22"/>
          <w:szCs w:val="22"/>
          <w:lang w:eastAsia="en-GB"/>
        </w:rPr>
        <w:t xml:space="preserve">h no clear purpose. This is </w:t>
      </w:r>
      <w:r w:rsidRPr="00A03A9D">
        <w:rPr>
          <w:rFonts w:eastAsia="Times New Roman" w:cstheme="minorHAnsi"/>
          <w:sz w:val="22"/>
          <w:szCs w:val="22"/>
          <w:lang w:eastAsia="en-GB"/>
        </w:rPr>
        <w:t>the beginning of their play.</w:t>
      </w:r>
    </w:p>
    <w:p w:rsidRPr="00A03A9D" w:rsidR="0031645A" w:rsidP="00713588" w:rsidRDefault="0031645A" w14:paraId="7C58D2E9" w14:textId="77777777">
      <w:pPr>
        <w:numPr>
          <w:ilvl w:val="0"/>
          <w:numId w:val="34"/>
        </w:numPr>
        <w:spacing w:after="0" w:line="240" w:lineRule="auto"/>
        <w:ind w:left="300"/>
        <w:textAlignment w:val="baseline"/>
        <w:rPr>
          <w:rFonts w:eastAsia="Times New Roman" w:cstheme="minorHAnsi"/>
          <w:sz w:val="22"/>
          <w:szCs w:val="22"/>
          <w:lang w:eastAsia="en-GB"/>
        </w:rPr>
      </w:pPr>
      <w:r w:rsidRPr="00A03A9D">
        <w:rPr>
          <w:rFonts w:eastAsia="Times New Roman" w:cstheme="minorHAnsi"/>
          <w:b/>
          <w:bCs/>
          <w:sz w:val="22"/>
          <w:szCs w:val="22"/>
          <w:bdr w:val="none" w:color="auto" w:sz="0" w:space="0" w:frame="1"/>
          <w:lang w:eastAsia="en-GB"/>
        </w:rPr>
        <w:t>A</w:t>
      </w:r>
      <w:r w:rsidRPr="00A03A9D" w:rsidR="008D301A">
        <w:rPr>
          <w:rFonts w:eastAsia="Times New Roman" w:cstheme="minorHAnsi"/>
          <w:b/>
          <w:bCs/>
          <w:sz w:val="22"/>
          <w:szCs w:val="22"/>
          <w:bdr w:val="none" w:color="auto" w:sz="0" w:space="0" w:frame="1"/>
          <w:lang w:eastAsia="en-GB"/>
        </w:rPr>
        <w:t>ssociative play:</w:t>
      </w:r>
      <w:r w:rsidRPr="00A03A9D" w:rsidR="008D301A">
        <w:rPr>
          <w:rFonts w:eastAsia="Times New Roman" w:cstheme="minorHAnsi"/>
          <w:sz w:val="22"/>
          <w:szCs w:val="22"/>
          <w:lang w:eastAsia="en-GB"/>
        </w:rPr>
        <w:t xml:space="preserve"> At 3-4 years of age children may start to become more interested in other children rather than toys. They may start asking questions and talking about toys and their play.</w:t>
      </w:r>
    </w:p>
    <w:p w:rsidR="00A03A9D" w:rsidP="00713588" w:rsidRDefault="00A03A9D" w14:paraId="76A02123" w14:textId="77777777">
      <w:pPr>
        <w:spacing w:after="0" w:line="240" w:lineRule="auto"/>
        <w:textAlignment w:val="baseline"/>
        <w:rPr>
          <w:rFonts w:eastAsia="Times New Roman" w:cstheme="minorHAnsi"/>
          <w:sz w:val="22"/>
          <w:szCs w:val="22"/>
          <w:lang w:eastAsia="en-GB"/>
        </w:rPr>
      </w:pPr>
    </w:p>
    <w:p w:rsidRPr="00A03A9D" w:rsidR="000C6832" w:rsidP="00713588" w:rsidRDefault="000C6832" w14:paraId="78243C83" w14:textId="77777777">
      <w:pPr>
        <w:spacing w:after="0" w:line="240" w:lineRule="auto"/>
        <w:textAlignment w:val="baseline"/>
        <w:rPr>
          <w:sz w:val="22"/>
          <w:szCs w:val="22"/>
        </w:rPr>
      </w:pPr>
      <w:r w:rsidRPr="00A03A9D">
        <w:rPr>
          <w:sz w:val="22"/>
          <w:szCs w:val="22"/>
        </w:rPr>
        <w:t>In a child centred environment, the child is the focus of all activities. Play is usually initiated by the child and</w:t>
      </w:r>
      <w:r w:rsidR="00222967">
        <w:rPr>
          <w:sz w:val="22"/>
          <w:szCs w:val="22"/>
        </w:rPr>
        <w:t xml:space="preserve"> can also be</w:t>
      </w:r>
      <w:r w:rsidRPr="00A03A9D" w:rsidR="00713588">
        <w:rPr>
          <w:sz w:val="22"/>
          <w:szCs w:val="22"/>
        </w:rPr>
        <w:t xml:space="preserve"> enhanced by the practi</w:t>
      </w:r>
      <w:r w:rsidRPr="00A03A9D" w:rsidR="00D659BD">
        <w:rPr>
          <w:sz w:val="22"/>
          <w:szCs w:val="22"/>
        </w:rPr>
        <w:t>ti</w:t>
      </w:r>
      <w:r w:rsidRPr="00A03A9D" w:rsidR="00713588">
        <w:rPr>
          <w:sz w:val="22"/>
          <w:szCs w:val="22"/>
        </w:rPr>
        <w:t>oner</w:t>
      </w:r>
      <w:r w:rsidRPr="00A03A9D">
        <w:rPr>
          <w:sz w:val="22"/>
          <w:szCs w:val="22"/>
        </w:rPr>
        <w:t>. Adults can fac</w:t>
      </w:r>
      <w:r w:rsidRPr="00A03A9D" w:rsidR="00713588">
        <w:rPr>
          <w:sz w:val="22"/>
          <w:szCs w:val="22"/>
        </w:rPr>
        <w:t>ilitate child centred play by:</w:t>
      </w:r>
      <w:r w:rsidRPr="00A03A9D">
        <w:rPr>
          <w:sz w:val="22"/>
          <w:szCs w:val="22"/>
        </w:rPr>
        <w:t xml:space="preserve"> ta</w:t>
      </w:r>
      <w:r w:rsidRPr="00A03A9D" w:rsidR="00713588">
        <w:rPr>
          <w:sz w:val="22"/>
          <w:szCs w:val="22"/>
        </w:rPr>
        <w:t>king children’s play seriously,</w:t>
      </w:r>
      <w:r w:rsidRPr="00A03A9D">
        <w:rPr>
          <w:sz w:val="22"/>
          <w:szCs w:val="22"/>
        </w:rPr>
        <w:t xml:space="preserve"> being excited about their </w:t>
      </w:r>
      <w:r w:rsidRPr="00A03A9D" w:rsidR="00713588">
        <w:rPr>
          <w:sz w:val="22"/>
          <w:szCs w:val="22"/>
        </w:rPr>
        <w:t>discoveries, praising their achievements, being patient and encouraging,</w:t>
      </w:r>
      <w:r w:rsidRPr="00A03A9D">
        <w:rPr>
          <w:sz w:val="22"/>
          <w:szCs w:val="22"/>
        </w:rPr>
        <w:t xml:space="preserve"> val</w:t>
      </w:r>
      <w:r w:rsidR="00222967">
        <w:rPr>
          <w:sz w:val="22"/>
          <w:szCs w:val="22"/>
        </w:rPr>
        <w:t>uing the process of their play and</w:t>
      </w:r>
      <w:r w:rsidRPr="00A03A9D">
        <w:rPr>
          <w:sz w:val="22"/>
          <w:szCs w:val="22"/>
        </w:rPr>
        <w:t xml:space="preserve"> not always expecting a predictable end product</w:t>
      </w:r>
      <w:r w:rsidRPr="00A03A9D" w:rsidR="00713588">
        <w:rPr>
          <w:sz w:val="22"/>
          <w:szCs w:val="22"/>
        </w:rPr>
        <w:t>.</w:t>
      </w:r>
    </w:p>
    <w:p w:rsidRPr="00A03A9D" w:rsidR="00327646" w:rsidP="00327646" w:rsidRDefault="00327646" w14:paraId="21327716" w14:textId="77777777">
      <w:pPr>
        <w:spacing w:after="0" w:line="240" w:lineRule="auto"/>
        <w:textAlignment w:val="baseline"/>
        <w:rPr>
          <w:sz w:val="22"/>
          <w:szCs w:val="22"/>
        </w:rPr>
      </w:pPr>
      <w:r w:rsidRPr="00A03A9D">
        <w:rPr>
          <w:rFonts w:eastAsia="Times New Roman" w:cstheme="minorHAnsi"/>
          <w:bCs/>
          <w:color w:val="333333"/>
          <w:sz w:val="22"/>
          <w:szCs w:val="22"/>
          <w:lang w:eastAsia="en-GB"/>
        </w:rPr>
        <w:t>Playing is a natural and enjoyable way for children to keep active, stay well and be happy. Freely chosen play helps children and young people’s healthy development. To have good physical and mental health and to learn life skills, they need various unstructured play opportunities from birth until they’re teenagers</w:t>
      </w:r>
      <w:r w:rsidR="00222967">
        <w:rPr>
          <w:rFonts w:eastAsia="Times New Roman" w:cstheme="minorHAnsi"/>
          <w:bCs/>
          <w:color w:val="333333"/>
          <w:sz w:val="22"/>
          <w:szCs w:val="22"/>
          <w:lang w:eastAsia="en-GB"/>
        </w:rPr>
        <w:t>.</w:t>
      </w:r>
    </w:p>
    <w:p w:rsidRPr="00A03A9D" w:rsidR="00327646" w:rsidP="00327646" w:rsidRDefault="00327646" w14:paraId="280F4675" w14:textId="77777777">
      <w:pPr>
        <w:spacing w:before="100" w:beforeAutospacing="1" w:after="100" w:afterAutospacing="1" w:line="240" w:lineRule="auto"/>
        <w:rPr>
          <w:rFonts w:eastAsia="Times New Roman" w:cstheme="minorHAnsi"/>
          <w:bCs/>
          <w:color w:val="333333"/>
          <w:sz w:val="22"/>
          <w:szCs w:val="22"/>
          <w:lang w:eastAsia="en-GB"/>
        </w:rPr>
      </w:pPr>
      <w:r w:rsidRPr="004E2979">
        <w:rPr>
          <w:rFonts w:eastAsia="Times New Roman" w:cstheme="minorHAnsi"/>
          <w:b/>
          <w:color w:val="0C1E63"/>
          <w:sz w:val="22"/>
          <w:szCs w:val="22"/>
          <w:lang w:eastAsia="en-GB"/>
        </w:rPr>
        <w:t>Free Play</w:t>
      </w:r>
      <w:r w:rsidRPr="004E2979" w:rsidR="00222967">
        <w:rPr>
          <w:rFonts w:eastAsia="Times New Roman" w:cstheme="minorHAnsi"/>
          <w:b/>
          <w:color w:val="0C1E63"/>
          <w:sz w:val="22"/>
          <w:szCs w:val="22"/>
          <w:lang w:eastAsia="en-GB"/>
        </w:rPr>
        <w:t xml:space="preserve"> </w:t>
      </w:r>
      <w:r w:rsidRPr="004E2979">
        <w:rPr>
          <w:rFonts w:eastAsia="Times New Roman" w:cstheme="minorHAnsi"/>
          <w:b/>
          <w:color w:val="0C1E63"/>
          <w:sz w:val="22"/>
          <w:szCs w:val="22"/>
          <w:lang w:eastAsia="en-GB"/>
        </w:rPr>
        <w:t>-</w:t>
      </w:r>
      <w:r w:rsidR="00222967">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Free play is when a child decides and controls their play following their own instincts, imagination and interests.  They play without being led by adults. There’s no right or wrong way to play. Free play improves children’s health, well-being and development. </w:t>
      </w:r>
      <w:r w:rsidRPr="00A03A9D" w:rsidR="00A03A9D">
        <w:rPr>
          <w:rFonts w:eastAsia="Times New Roman" w:cstheme="minorHAnsi"/>
          <w:color w:val="333333"/>
          <w:sz w:val="22"/>
          <w:szCs w:val="22"/>
          <w:lang w:eastAsia="en-GB"/>
        </w:rPr>
        <w:t>Try not to make the free play to chaotic and offer to</w:t>
      </w:r>
      <w:r w:rsidR="00222967">
        <w:rPr>
          <w:rFonts w:eastAsia="Times New Roman" w:cstheme="minorHAnsi"/>
          <w:color w:val="333333"/>
          <w:sz w:val="22"/>
          <w:szCs w:val="22"/>
          <w:lang w:eastAsia="en-GB"/>
        </w:rPr>
        <w:t>o</w:t>
      </w:r>
      <w:r w:rsidRPr="00A03A9D" w:rsidR="00A03A9D">
        <w:rPr>
          <w:rFonts w:eastAsia="Times New Roman" w:cstheme="minorHAnsi"/>
          <w:color w:val="333333"/>
          <w:sz w:val="22"/>
          <w:szCs w:val="22"/>
          <w:lang w:eastAsia="en-GB"/>
        </w:rPr>
        <w:t xml:space="preserve"> many activities at the same time as some children may find this overwhelming and</w:t>
      </w:r>
      <w:r w:rsidR="00222967">
        <w:rPr>
          <w:rFonts w:eastAsia="Times New Roman" w:cstheme="minorHAnsi"/>
          <w:color w:val="333333"/>
          <w:sz w:val="22"/>
          <w:szCs w:val="22"/>
          <w:lang w:eastAsia="en-GB"/>
        </w:rPr>
        <w:t xml:space="preserve"> it may</w:t>
      </w:r>
      <w:r w:rsidRPr="00A03A9D" w:rsidR="00A03A9D">
        <w:rPr>
          <w:rFonts w:eastAsia="Times New Roman" w:cstheme="minorHAnsi"/>
          <w:color w:val="333333"/>
          <w:sz w:val="22"/>
          <w:szCs w:val="22"/>
          <w:lang w:eastAsia="en-GB"/>
        </w:rPr>
        <w:t xml:space="preserve"> prevent them </w:t>
      </w:r>
      <w:r w:rsidR="00222967">
        <w:rPr>
          <w:rFonts w:eastAsia="Times New Roman" w:cstheme="minorHAnsi"/>
          <w:color w:val="333333"/>
          <w:sz w:val="22"/>
          <w:szCs w:val="22"/>
          <w:lang w:eastAsia="en-GB"/>
        </w:rPr>
        <w:t xml:space="preserve">from </w:t>
      </w:r>
      <w:r w:rsidRPr="00A03A9D" w:rsidR="00A03A9D">
        <w:rPr>
          <w:rFonts w:eastAsia="Times New Roman" w:cstheme="minorHAnsi"/>
          <w:color w:val="333333"/>
          <w:sz w:val="22"/>
          <w:szCs w:val="22"/>
          <w:lang w:eastAsia="en-GB"/>
        </w:rPr>
        <w:t xml:space="preserve">exploring activities </w:t>
      </w:r>
    </w:p>
    <w:p w:rsidRPr="00A03A9D" w:rsidR="00327646" w:rsidP="00327646" w:rsidRDefault="00327646" w14:paraId="6D0ECA92" w14:textId="77777777">
      <w:pPr>
        <w:spacing w:before="100" w:beforeAutospacing="1" w:after="100" w:afterAutospacing="1" w:line="240" w:lineRule="auto"/>
        <w:rPr>
          <w:rFonts w:eastAsia="Times New Roman" w:cstheme="minorHAnsi"/>
          <w:bCs/>
          <w:color w:val="333333"/>
          <w:sz w:val="22"/>
          <w:szCs w:val="22"/>
          <w:lang w:eastAsia="en-GB"/>
        </w:rPr>
      </w:pPr>
      <w:r w:rsidRPr="004E2979">
        <w:rPr>
          <w:rFonts w:eastAsia="Times New Roman" w:cstheme="minorHAnsi"/>
          <w:b/>
          <w:color w:val="0C1E63"/>
          <w:sz w:val="22"/>
          <w:szCs w:val="22"/>
          <w:lang w:eastAsia="en-GB"/>
        </w:rPr>
        <w:t>Why play is important</w:t>
      </w:r>
      <w:r w:rsidRPr="004E2979" w:rsidR="00222967">
        <w:rPr>
          <w:rFonts w:eastAsia="Times New Roman" w:cstheme="minorHAnsi"/>
          <w:b/>
          <w:color w:val="0C1E63"/>
          <w:sz w:val="22"/>
          <w:szCs w:val="22"/>
          <w:lang w:eastAsia="en-GB"/>
        </w:rPr>
        <w:t xml:space="preserve"> </w:t>
      </w:r>
      <w:r w:rsidRPr="004E2979">
        <w:rPr>
          <w:rFonts w:eastAsia="Times New Roman" w:cstheme="minorHAnsi"/>
          <w:b/>
          <w:color w:val="0C1E63"/>
          <w:sz w:val="22"/>
          <w:szCs w:val="22"/>
          <w:lang w:eastAsia="en-GB"/>
        </w:rPr>
        <w:t>-</w:t>
      </w:r>
      <w:r w:rsidR="00222967">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Play improves the cognitive, physical, social, and emotional well-being of children and young people. Through play, children learn about the world and themselves. They also learn skills they need for study, work and relationships such as:</w:t>
      </w:r>
      <w:r w:rsidRPr="00A03A9D">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confidence</w:t>
      </w:r>
      <w:r w:rsidRPr="00A03A9D">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self-esteem</w:t>
      </w:r>
      <w:r w:rsidRPr="00A03A9D">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resilience</w:t>
      </w:r>
      <w:r w:rsidRPr="00A03A9D">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interaction</w:t>
      </w:r>
      <w:r w:rsidRPr="00A03A9D">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social skills</w:t>
      </w:r>
      <w:r w:rsidRPr="00A03A9D">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independence</w:t>
      </w:r>
      <w:r w:rsidRPr="00A03A9D">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curiosity</w:t>
      </w:r>
      <w:r w:rsidRPr="00A03A9D">
        <w:rPr>
          <w:rFonts w:eastAsia="Times New Roman" w:cstheme="minorHAnsi"/>
          <w:color w:val="0C1E63"/>
          <w:sz w:val="22"/>
          <w:szCs w:val="22"/>
          <w:lang w:eastAsia="en-GB"/>
        </w:rPr>
        <w:t xml:space="preserve"> and </w:t>
      </w:r>
      <w:r w:rsidRPr="00A03A9D">
        <w:rPr>
          <w:rFonts w:eastAsia="Times New Roman" w:cstheme="minorHAnsi"/>
          <w:color w:val="333333"/>
          <w:sz w:val="22"/>
          <w:szCs w:val="22"/>
          <w:lang w:eastAsia="en-GB"/>
        </w:rPr>
        <w:t>coping with challenging situations</w:t>
      </w:r>
    </w:p>
    <w:p w:rsidRPr="00A03A9D" w:rsidR="00327646" w:rsidP="00327646" w:rsidRDefault="00327646" w14:paraId="6B7E3B99" w14:textId="77777777">
      <w:pPr>
        <w:spacing w:before="100" w:beforeAutospacing="1" w:after="100" w:afterAutospacing="1" w:line="240" w:lineRule="auto"/>
        <w:outlineLvl w:val="1"/>
        <w:rPr>
          <w:rFonts w:eastAsia="Times New Roman" w:cstheme="minorHAnsi"/>
          <w:color w:val="0C1E63"/>
          <w:sz w:val="22"/>
          <w:szCs w:val="22"/>
          <w:lang w:eastAsia="en-GB"/>
        </w:rPr>
      </w:pPr>
      <w:r w:rsidRPr="004E2979">
        <w:rPr>
          <w:rFonts w:eastAsia="Times New Roman" w:cstheme="minorHAnsi"/>
          <w:b/>
          <w:color w:val="0C1E63"/>
          <w:sz w:val="22"/>
          <w:szCs w:val="22"/>
          <w:lang w:eastAsia="en-GB"/>
        </w:rPr>
        <w:t>Developing physical health through play</w:t>
      </w:r>
      <w:r w:rsidRPr="004E2979" w:rsidR="00222967">
        <w:rPr>
          <w:rFonts w:eastAsia="Times New Roman" w:cstheme="minorHAnsi"/>
          <w:b/>
          <w:color w:val="0C1E63"/>
          <w:sz w:val="22"/>
          <w:szCs w:val="22"/>
          <w:lang w:eastAsia="en-GB"/>
        </w:rPr>
        <w:t xml:space="preserve"> </w:t>
      </w:r>
      <w:r w:rsidRPr="004E2979">
        <w:rPr>
          <w:rFonts w:eastAsia="Times New Roman" w:cstheme="minorHAnsi"/>
          <w:b/>
          <w:color w:val="0C1E63"/>
          <w:sz w:val="22"/>
          <w:szCs w:val="22"/>
          <w:lang w:eastAsia="en-GB"/>
        </w:rPr>
        <w:t>-</w:t>
      </w:r>
      <w:r w:rsidR="00222967">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Physical play such as running, skipping and riding a bike/scooter helps children develop: good physical fitness</w:t>
      </w:r>
      <w:r w:rsidRPr="00A03A9D">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agility</w:t>
      </w:r>
      <w:r w:rsidRPr="00A03A9D">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stamina</w:t>
      </w:r>
      <w:r w:rsidRPr="00A03A9D">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co-ordination</w:t>
      </w:r>
      <w:r w:rsidRPr="00A03A9D" w:rsidR="008D301A">
        <w:rPr>
          <w:rFonts w:eastAsia="Times New Roman" w:cstheme="minorHAnsi"/>
          <w:color w:val="0C1E63"/>
          <w:sz w:val="22"/>
          <w:szCs w:val="22"/>
          <w:lang w:eastAsia="en-GB"/>
        </w:rPr>
        <w:t xml:space="preserve"> and </w:t>
      </w:r>
      <w:r w:rsidRPr="00A03A9D">
        <w:rPr>
          <w:rFonts w:eastAsia="Times New Roman" w:cstheme="minorHAnsi"/>
          <w:color w:val="333333"/>
          <w:sz w:val="22"/>
          <w:szCs w:val="22"/>
          <w:lang w:eastAsia="en-GB"/>
        </w:rPr>
        <w:t>balance</w:t>
      </w:r>
      <w:r w:rsidRPr="00A03A9D" w:rsidR="008D301A">
        <w:rPr>
          <w:rFonts w:eastAsia="Times New Roman" w:cstheme="minorHAnsi"/>
          <w:color w:val="333333"/>
          <w:sz w:val="22"/>
          <w:szCs w:val="22"/>
          <w:lang w:eastAsia="en-GB"/>
        </w:rPr>
        <w:t xml:space="preserve">. Activities to develop fine motor skills such as picking up smaller items, holding a paintbrush or crayons/pencils, playdough with cutters/scissors and </w:t>
      </w:r>
      <w:r w:rsidRPr="00A03A9D" w:rsidR="00A03A9D">
        <w:rPr>
          <w:rFonts w:eastAsia="Times New Roman" w:cstheme="minorHAnsi"/>
          <w:color w:val="333333"/>
          <w:sz w:val="22"/>
          <w:szCs w:val="22"/>
          <w:lang w:eastAsia="en-GB"/>
        </w:rPr>
        <w:t>rolling pins.</w:t>
      </w:r>
    </w:p>
    <w:p w:rsidR="00147468" w:rsidP="00327646" w:rsidRDefault="00327646" w14:paraId="64C14076" w14:textId="77777777">
      <w:pPr>
        <w:spacing w:before="100" w:beforeAutospacing="1" w:after="100" w:afterAutospacing="1" w:line="240" w:lineRule="auto"/>
        <w:outlineLvl w:val="1"/>
        <w:rPr>
          <w:rFonts w:eastAsia="Times New Roman" w:cstheme="minorHAnsi"/>
          <w:color w:val="333333"/>
          <w:sz w:val="22"/>
          <w:szCs w:val="22"/>
          <w:lang w:eastAsia="en-GB"/>
        </w:rPr>
      </w:pPr>
      <w:r w:rsidRPr="004E2979">
        <w:rPr>
          <w:rFonts w:eastAsia="Times New Roman" w:cstheme="minorHAnsi"/>
          <w:b/>
          <w:color w:val="0C1E63"/>
          <w:sz w:val="22"/>
          <w:szCs w:val="22"/>
          <w:lang w:eastAsia="en-GB"/>
        </w:rPr>
        <w:t>Develop</w:t>
      </w:r>
      <w:r w:rsidRPr="004E2979" w:rsidR="00222967">
        <w:rPr>
          <w:rFonts w:eastAsia="Times New Roman" w:cstheme="minorHAnsi"/>
          <w:b/>
          <w:color w:val="0C1E63"/>
          <w:sz w:val="22"/>
          <w:szCs w:val="22"/>
          <w:lang w:eastAsia="en-GB"/>
        </w:rPr>
        <w:t>ing social skills through play -</w:t>
      </w:r>
      <w:r w:rsidR="00222967">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Playing can help children develop their social skills w</w:t>
      </w:r>
      <w:r w:rsidR="00222967">
        <w:rPr>
          <w:rFonts w:eastAsia="Times New Roman" w:cstheme="minorHAnsi"/>
          <w:color w:val="333333"/>
          <w:sz w:val="22"/>
          <w:szCs w:val="22"/>
          <w:lang w:eastAsia="en-GB"/>
        </w:rPr>
        <w:t>ith others. By listening, sharing</w:t>
      </w:r>
      <w:r w:rsidRPr="00A03A9D">
        <w:rPr>
          <w:rFonts w:eastAsia="Times New Roman" w:cstheme="minorHAnsi"/>
          <w:color w:val="333333"/>
          <w:sz w:val="22"/>
          <w:szCs w:val="22"/>
          <w:lang w:eastAsia="en-GB"/>
        </w:rPr>
        <w:t xml:space="preserve"> attentio</w:t>
      </w:r>
      <w:r w:rsidR="00222967">
        <w:rPr>
          <w:rFonts w:eastAsia="Times New Roman" w:cstheme="minorHAnsi"/>
          <w:color w:val="333333"/>
          <w:sz w:val="22"/>
          <w:szCs w:val="22"/>
          <w:lang w:eastAsia="en-GB"/>
        </w:rPr>
        <w:t>n and sharing play experiences. Th</w:t>
      </w:r>
      <w:r w:rsidRPr="00A03A9D">
        <w:rPr>
          <w:rFonts w:eastAsia="Times New Roman" w:cstheme="minorHAnsi"/>
          <w:color w:val="333333"/>
          <w:sz w:val="22"/>
          <w:szCs w:val="22"/>
          <w:lang w:eastAsia="en-GB"/>
        </w:rPr>
        <w:t>is helps a child to explore their feelings</w:t>
      </w:r>
      <w:r w:rsidRPr="00A03A9D">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develop self-discipline</w:t>
      </w:r>
      <w:r w:rsidRPr="00A03A9D">
        <w:rPr>
          <w:rFonts w:eastAsia="Times New Roman" w:cstheme="minorHAnsi"/>
          <w:color w:val="0C1E63"/>
          <w:sz w:val="22"/>
          <w:szCs w:val="22"/>
          <w:lang w:eastAsia="en-GB"/>
        </w:rPr>
        <w:t xml:space="preserve">, </w:t>
      </w:r>
      <w:r w:rsidRPr="00A03A9D">
        <w:rPr>
          <w:rFonts w:eastAsia="Times New Roman" w:cstheme="minorHAnsi"/>
          <w:color w:val="333333"/>
          <w:sz w:val="22"/>
          <w:szCs w:val="22"/>
          <w:lang w:eastAsia="en-GB"/>
        </w:rPr>
        <w:t>learn how to express themselves</w:t>
      </w:r>
      <w:r w:rsidRPr="00A03A9D">
        <w:rPr>
          <w:rFonts w:eastAsia="Times New Roman" w:cstheme="minorHAnsi"/>
          <w:color w:val="0C1E63"/>
          <w:sz w:val="22"/>
          <w:szCs w:val="22"/>
          <w:lang w:eastAsia="en-GB"/>
        </w:rPr>
        <w:t xml:space="preserve"> and </w:t>
      </w:r>
      <w:r w:rsidRPr="00A03A9D">
        <w:rPr>
          <w:rFonts w:eastAsia="Times New Roman" w:cstheme="minorHAnsi"/>
          <w:color w:val="333333"/>
          <w:sz w:val="22"/>
          <w:szCs w:val="22"/>
          <w:lang w:eastAsia="en-GB"/>
        </w:rPr>
        <w:t>work out emotional aspects of life</w:t>
      </w:r>
      <w:r w:rsidR="00A03A9D">
        <w:rPr>
          <w:rFonts w:eastAsia="Times New Roman" w:cstheme="minorHAnsi"/>
          <w:color w:val="333333"/>
          <w:sz w:val="22"/>
          <w:szCs w:val="22"/>
          <w:lang w:eastAsia="en-GB"/>
        </w:rPr>
        <w:t>.</w:t>
      </w:r>
    </w:p>
    <w:sectPr w:rsidR="00147468" w:rsidSect="004E2979">
      <w:headerReference w:type="default" r:id="rId10"/>
      <w:footerReference w:type="default" r:id="rId11"/>
      <w:pgSz w:w="11906" w:h="16838"/>
      <w:pgMar w:top="284" w:right="1077" w:bottom="567" w:left="1077" w:header="28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838E" w14:textId="77777777" w:rsidR="0095590B" w:rsidRDefault="0095590B" w:rsidP="00146A8C">
      <w:pPr>
        <w:spacing w:after="0" w:line="240" w:lineRule="auto"/>
      </w:pPr>
      <w:r>
        <w:separator/>
      </w:r>
    </w:p>
  </w:endnote>
  <w:endnote w:type="continuationSeparator" w:id="0">
    <w:p w14:paraId="1C51A832" w14:textId="77777777" w:rsidR="0095590B" w:rsidRDefault="0095590B" w:rsidP="0014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D03B" w14:textId="77777777" w:rsidR="006B2C33" w:rsidRDefault="006B2C33" w:rsidP="006B2C33">
    <w:pPr>
      <w:pStyle w:val="Footer"/>
      <w:jc w:val="right"/>
      <w:rPr>
        <w:b/>
        <w:color w:val="0070C0"/>
        <w:sz w:val="22"/>
        <w:szCs w:val="22"/>
      </w:rPr>
    </w:pPr>
    <w:r>
      <w:rPr>
        <w:b/>
        <w:color w:val="0070C0"/>
        <w:sz w:val="22"/>
        <w:szCs w:val="22"/>
      </w:rPr>
      <w:t>Cardiff Early Year’s Inclusion Team – June 2020</w:t>
    </w:r>
  </w:p>
  <w:p w14:paraId="035755A8" w14:textId="77777777" w:rsidR="004E2979" w:rsidRDefault="004E2979" w:rsidP="004E2979">
    <w:pPr>
      <w:pStyle w:val="Footer"/>
    </w:pPr>
    <w:r w:rsidRPr="00146A8C">
      <w:rPr>
        <w:b/>
        <w:color w:val="00B0F0"/>
        <w:sz w:val="36"/>
        <w:szCs w:val="36"/>
      </w:rPr>
      <w:t>__________________________________________________</w:t>
    </w:r>
    <w:r>
      <w:rPr>
        <w:b/>
        <w:color w:val="00B0F0"/>
        <w:sz w:val="36"/>
        <w:szCs w:val="36"/>
      </w:rPr>
      <w:t>____</w:t>
    </w:r>
  </w:p>
  <w:p w14:paraId="487DC900" w14:textId="77777777" w:rsidR="004E2979" w:rsidRDefault="004E2979">
    <w:pPr>
      <w:pStyle w:val="Footer"/>
    </w:pPr>
  </w:p>
  <w:p w14:paraId="1C94DCF8" w14:textId="77777777" w:rsidR="004E2979" w:rsidRDefault="004E2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E78B" w14:textId="77777777" w:rsidR="0095590B" w:rsidRDefault="0095590B" w:rsidP="00146A8C">
      <w:pPr>
        <w:spacing w:after="0" w:line="240" w:lineRule="auto"/>
      </w:pPr>
      <w:r>
        <w:separator/>
      </w:r>
    </w:p>
  </w:footnote>
  <w:footnote w:type="continuationSeparator" w:id="0">
    <w:p w14:paraId="74BAA417" w14:textId="77777777" w:rsidR="0095590B" w:rsidRDefault="0095590B" w:rsidP="0014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5FBD" w14:textId="77777777" w:rsidR="004E2979" w:rsidRDefault="004E2979" w:rsidP="004E2979">
    <w:pPr>
      <w:pStyle w:val="Footer"/>
    </w:pPr>
    <w:r w:rsidRPr="00146A8C">
      <w:rPr>
        <w:b/>
        <w:color w:val="00B0F0"/>
        <w:sz w:val="36"/>
        <w:szCs w:val="36"/>
      </w:rPr>
      <w:t>__________________________________________________</w:t>
    </w:r>
    <w:r>
      <w:rPr>
        <w:b/>
        <w:color w:val="00B0F0"/>
        <w:sz w:val="36"/>
        <w:szCs w:val="36"/>
      </w:rPr>
      <w:t>____</w:t>
    </w:r>
  </w:p>
  <w:p w14:paraId="5DECAE39" w14:textId="77777777" w:rsidR="004E2979" w:rsidRDefault="004E2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hAnsi="Arial" w:cs="Arial"/>
        <w:sz w:val="20"/>
      </w:rPr>
    </w:lvl>
  </w:abstractNum>
  <w:abstractNum w:abstractNumId="2" w15:restartNumberingAfterBreak="0">
    <w:nsid w:val="001973B3"/>
    <w:multiLevelType w:val="hybridMultilevel"/>
    <w:tmpl w:val="B0AC3A3C"/>
    <w:lvl w:ilvl="0" w:tplc="7908A6D6">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3394246"/>
    <w:multiLevelType w:val="hybridMultilevel"/>
    <w:tmpl w:val="7806E54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4E5A13"/>
    <w:multiLevelType w:val="hybridMultilevel"/>
    <w:tmpl w:val="CDBE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63A4E"/>
    <w:multiLevelType w:val="hybridMultilevel"/>
    <w:tmpl w:val="2880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43160"/>
    <w:multiLevelType w:val="hybridMultilevel"/>
    <w:tmpl w:val="C83AF1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9739A"/>
    <w:multiLevelType w:val="hybridMultilevel"/>
    <w:tmpl w:val="0340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9554D"/>
    <w:multiLevelType w:val="hybridMultilevel"/>
    <w:tmpl w:val="7ED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31E5C"/>
    <w:multiLevelType w:val="hybridMultilevel"/>
    <w:tmpl w:val="EAF4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737FD"/>
    <w:multiLevelType w:val="hybridMultilevel"/>
    <w:tmpl w:val="5E50B3B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B1198"/>
    <w:multiLevelType w:val="multilevel"/>
    <w:tmpl w:val="3E745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95502"/>
    <w:multiLevelType w:val="hybridMultilevel"/>
    <w:tmpl w:val="DDCC81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C70746"/>
    <w:multiLevelType w:val="multilevel"/>
    <w:tmpl w:val="4CC4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043331"/>
    <w:multiLevelType w:val="hybridMultilevel"/>
    <w:tmpl w:val="1370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B3750B"/>
    <w:multiLevelType w:val="hybridMultilevel"/>
    <w:tmpl w:val="D1F2B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DF3E7B"/>
    <w:multiLevelType w:val="hybridMultilevel"/>
    <w:tmpl w:val="59A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81040"/>
    <w:multiLevelType w:val="hybridMultilevel"/>
    <w:tmpl w:val="9FF4FFC2"/>
    <w:lvl w:ilvl="0" w:tplc="1130C9B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CDF2C82"/>
    <w:multiLevelType w:val="hybridMultilevel"/>
    <w:tmpl w:val="484E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B097F"/>
    <w:multiLevelType w:val="multilevel"/>
    <w:tmpl w:val="1624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7070C5"/>
    <w:multiLevelType w:val="hybridMultilevel"/>
    <w:tmpl w:val="0D642976"/>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2C4E3F"/>
    <w:multiLevelType w:val="hybridMultilevel"/>
    <w:tmpl w:val="1C5415E2"/>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A4EB2"/>
    <w:multiLevelType w:val="hybridMultilevel"/>
    <w:tmpl w:val="828E1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24371F"/>
    <w:multiLevelType w:val="hybridMultilevel"/>
    <w:tmpl w:val="C686B396"/>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524751415">
    <w:abstractNumId w:val="19"/>
  </w:num>
  <w:num w:numId="2" w16cid:durableId="1795370174">
    <w:abstractNumId w:val="16"/>
  </w:num>
  <w:num w:numId="3" w16cid:durableId="209070686">
    <w:abstractNumId w:val="8"/>
  </w:num>
  <w:num w:numId="4" w16cid:durableId="418723123">
    <w:abstractNumId w:val="0"/>
  </w:num>
  <w:num w:numId="5" w16cid:durableId="136068498">
    <w:abstractNumId w:val="5"/>
  </w:num>
  <w:num w:numId="6" w16cid:durableId="1771466281">
    <w:abstractNumId w:val="1"/>
  </w:num>
  <w:num w:numId="7" w16cid:durableId="1151290807">
    <w:abstractNumId w:val="7"/>
  </w:num>
  <w:num w:numId="8" w16cid:durableId="2020083766">
    <w:abstractNumId w:val="17"/>
  </w:num>
  <w:num w:numId="9" w16cid:durableId="1799031201">
    <w:abstractNumId w:val="21"/>
  </w:num>
  <w:num w:numId="10" w16cid:durableId="1864174426">
    <w:abstractNumId w:val="11"/>
  </w:num>
  <w:num w:numId="11" w16cid:durableId="188642019">
    <w:abstractNumId w:val="2"/>
  </w:num>
  <w:num w:numId="12" w16cid:durableId="646399608">
    <w:abstractNumId w:val="18"/>
  </w:num>
  <w:num w:numId="13" w16cid:durableId="1490367456">
    <w:abstractNumId w:val="22"/>
  </w:num>
  <w:num w:numId="14" w16cid:durableId="879707918">
    <w:abstractNumId w:val="3"/>
  </w:num>
  <w:num w:numId="15" w16cid:durableId="1609696809">
    <w:abstractNumId w:val="24"/>
  </w:num>
  <w:num w:numId="16" w16cid:durableId="448165448">
    <w:abstractNumId w:val="13"/>
  </w:num>
  <w:num w:numId="17" w16cid:durableId="837303502">
    <w:abstractNumId w:val="6"/>
  </w:num>
  <w:num w:numId="18" w16cid:durableId="1701391405">
    <w:abstractNumId w:val="10"/>
  </w:num>
  <w:num w:numId="19" w16cid:durableId="517934653">
    <w:abstractNumId w:val="20"/>
  </w:num>
  <w:num w:numId="20" w16cid:durableId="267392448">
    <w:abstractNumId w:val="14"/>
  </w:num>
  <w:num w:numId="21" w16cid:durableId="62719562">
    <w:abstractNumId w:val="9"/>
  </w:num>
  <w:num w:numId="22" w16cid:durableId="1969429829">
    <w:abstractNumId w:val="15"/>
  </w:num>
  <w:num w:numId="23" w16cid:durableId="368528102">
    <w:abstractNumId w:val="23"/>
  </w:num>
  <w:num w:numId="24" w16cid:durableId="233709514">
    <w:abstractNumId w:val="4"/>
  </w:num>
  <w:num w:numId="25" w16cid:durableId="180049228">
    <w:abstractNumId w:val="4"/>
  </w:num>
  <w:num w:numId="26" w16cid:durableId="555551393">
    <w:abstractNumId w:val="4"/>
  </w:num>
  <w:num w:numId="27" w16cid:durableId="471678156">
    <w:abstractNumId w:val="4"/>
  </w:num>
  <w:num w:numId="28" w16cid:durableId="1738286700">
    <w:abstractNumId w:val="4"/>
  </w:num>
  <w:num w:numId="29" w16cid:durableId="111025309">
    <w:abstractNumId w:val="4"/>
  </w:num>
  <w:num w:numId="30" w16cid:durableId="276252970">
    <w:abstractNumId w:val="4"/>
  </w:num>
  <w:num w:numId="31" w16cid:durableId="625700535">
    <w:abstractNumId w:val="4"/>
  </w:num>
  <w:num w:numId="32" w16cid:durableId="1230192741">
    <w:abstractNumId w:val="4"/>
  </w:num>
  <w:num w:numId="33" w16cid:durableId="241376626">
    <w:abstractNumId w:val="4"/>
  </w:num>
  <w:num w:numId="34" w16cid:durableId="683096216">
    <w:abstractNumId w:val="12"/>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8C"/>
    <w:rsid w:val="00063ECE"/>
    <w:rsid w:val="00067F30"/>
    <w:rsid w:val="000A0DEF"/>
    <w:rsid w:val="000C6832"/>
    <w:rsid w:val="000D2D8D"/>
    <w:rsid w:val="001177FD"/>
    <w:rsid w:val="00140F1F"/>
    <w:rsid w:val="00146A8C"/>
    <w:rsid w:val="00147468"/>
    <w:rsid w:val="00213E78"/>
    <w:rsid w:val="00222967"/>
    <w:rsid w:val="00284EBB"/>
    <w:rsid w:val="002979D4"/>
    <w:rsid w:val="002E6328"/>
    <w:rsid w:val="0031645A"/>
    <w:rsid w:val="00327646"/>
    <w:rsid w:val="00337344"/>
    <w:rsid w:val="003C487A"/>
    <w:rsid w:val="0041101E"/>
    <w:rsid w:val="00422F20"/>
    <w:rsid w:val="00423215"/>
    <w:rsid w:val="00475C14"/>
    <w:rsid w:val="004C1E81"/>
    <w:rsid w:val="004E2979"/>
    <w:rsid w:val="004F262C"/>
    <w:rsid w:val="00526623"/>
    <w:rsid w:val="0054700A"/>
    <w:rsid w:val="0056062C"/>
    <w:rsid w:val="005C2B3E"/>
    <w:rsid w:val="005F4927"/>
    <w:rsid w:val="006B2C33"/>
    <w:rsid w:val="006E646C"/>
    <w:rsid w:val="00705EBC"/>
    <w:rsid w:val="00713588"/>
    <w:rsid w:val="007236D2"/>
    <w:rsid w:val="00747653"/>
    <w:rsid w:val="00796553"/>
    <w:rsid w:val="007F1E7C"/>
    <w:rsid w:val="007F2BF1"/>
    <w:rsid w:val="008845DD"/>
    <w:rsid w:val="00896D1F"/>
    <w:rsid w:val="008B5B5F"/>
    <w:rsid w:val="008D301A"/>
    <w:rsid w:val="008F7F8E"/>
    <w:rsid w:val="009376E6"/>
    <w:rsid w:val="0095590B"/>
    <w:rsid w:val="00983811"/>
    <w:rsid w:val="00990A77"/>
    <w:rsid w:val="00995D92"/>
    <w:rsid w:val="009F210C"/>
    <w:rsid w:val="00A03A9D"/>
    <w:rsid w:val="00A7469D"/>
    <w:rsid w:val="00AE326B"/>
    <w:rsid w:val="00AE3CDB"/>
    <w:rsid w:val="00B244E9"/>
    <w:rsid w:val="00B54507"/>
    <w:rsid w:val="00B60A6D"/>
    <w:rsid w:val="00B75A45"/>
    <w:rsid w:val="00B827BA"/>
    <w:rsid w:val="00B834C1"/>
    <w:rsid w:val="00BB2864"/>
    <w:rsid w:val="00BF2C3D"/>
    <w:rsid w:val="00C211B0"/>
    <w:rsid w:val="00C56FC3"/>
    <w:rsid w:val="00C83041"/>
    <w:rsid w:val="00C90899"/>
    <w:rsid w:val="00CD6CB6"/>
    <w:rsid w:val="00CE2189"/>
    <w:rsid w:val="00CE417E"/>
    <w:rsid w:val="00CE54AA"/>
    <w:rsid w:val="00D26C16"/>
    <w:rsid w:val="00D659BD"/>
    <w:rsid w:val="00DC2296"/>
    <w:rsid w:val="00DC45FA"/>
    <w:rsid w:val="00E45B04"/>
    <w:rsid w:val="00ED05C8"/>
    <w:rsid w:val="00F75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31B501"/>
  <w15:chartTrackingRefBased/>
  <w15:docId w15:val="{8E2E252C-C7E1-47B0-9867-20277E9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4AA"/>
  </w:style>
  <w:style w:type="paragraph" w:styleId="Heading1">
    <w:name w:val="heading 1"/>
    <w:basedOn w:val="Normal"/>
    <w:next w:val="Normal"/>
    <w:link w:val="Heading1Char"/>
    <w:uiPriority w:val="9"/>
    <w:qFormat/>
    <w:rsid w:val="00CE54A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CE54A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CE54A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CE54A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CE54A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E54A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CE54A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CE54A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CE54A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A8C"/>
  </w:style>
  <w:style w:type="paragraph" w:styleId="Footer">
    <w:name w:val="footer"/>
    <w:basedOn w:val="Normal"/>
    <w:link w:val="FooterChar"/>
    <w:uiPriority w:val="99"/>
    <w:unhideWhenUsed/>
    <w:rsid w:val="00146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A8C"/>
  </w:style>
  <w:style w:type="paragraph" w:styleId="ListParagraph">
    <w:name w:val="List Paragraph"/>
    <w:basedOn w:val="Normal"/>
    <w:uiPriority w:val="34"/>
    <w:qFormat/>
    <w:rsid w:val="006E646C"/>
    <w:pPr>
      <w:ind w:left="720"/>
      <w:contextualSpacing/>
    </w:pPr>
  </w:style>
  <w:style w:type="character" w:styleId="Emphasis">
    <w:name w:val="Emphasis"/>
    <w:basedOn w:val="DefaultParagraphFont"/>
    <w:uiPriority w:val="20"/>
    <w:qFormat/>
    <w:rsid w:val="00CE54AA"/>
    <w:rPr>
      <w:i/>
      <w:iCs/>
    </w:rPr>
  </w:style>
  <w:style w:type="character" w:customStyle="1" w:styleId="st1">
    <w:name w:val="st1"/>
    <w:basedOn w:val="DefaultParagraphFont"/>
    <w:rsid w:val="007236D2"/>
  </w:style>
  <w:style w:type="paragraph" w:styleId="BalloonText">
    <w:name w:val="Balloon Text"/>
    <w:basedOn w:val="Normal"/>
    <w:link w:val="BalloonTextChar"/>
    <w:uiPriority w:val="99"/>
    <w:semiHidden/>
    <w:unhideWhenUsed/>
    <w:rsid w:val="008F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8E"/>
    <w:rPr>
      <w:rFonts w:ascii="Segoe UI" w:hAnsi="Segoe UI" w:cs="Segoe UI"/>
      <w:sz w:val="18"/>
      <w:szCs w:val="18"/>
    </w:rPr>
  </w:style>
  <w:style w:type="character" w:styleId="Hyperlink">
    <w:name w:val="Hyperlink"/>
    <w:basedOn w:val="DefaultParagraphFont"/>
    <w:uiPriority w:val="99"/>
    <w:unhideWhenUsed/>
    <w:rsid w:val="00B75A45"/>
    <w:rPr>
      <w:color w:val="0563C1" w:themeColor="hyperlink"/>
      <w:u w:val="single"/>
    </w:rPr>
  </w:style>
  <w:style w:type="character" w:customStyle="1" w:styleId="Heading3Char">
    <w:name w:val="Heading 3 Char"/>
    <w:basedOn w:val="DefaultParagraphFont"/>
    <w:link w:val="Heading3"/>
    <w:uiPriority w:val="9"/>
    <w:rsid w:val="00CE54AA"/>
    <w:rPr>
      <w:rFonts w:asciiTheme="majorHAnsi" w:eastAsiaTheme="majorEastAsia" w:hAnsiTheme="majorHAnsi" w:cstheme="majorBidi"/>
      <w:color w:val="404040" w:themeColor="text1" w:themeTint="BF"/>
      <w:sz w:val="26"/>
      <w:szCs w:val="26"/>
    </w:rPr>
  </w:style>
  <w:style w:type="paragraph" w:styleId="NormalWeb">
    <w:name w:val="Normal (Web)"/>
    <w:basedOn w:val="Normal"/>
    <w:uiPriority w:val="99"/>
    <w:unhideWhenUsed/>
    <w:rsid w:val="00B75A45"/>
    <w:pPr>
      <w:spacing w:after="300"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54700A"/>
    <w:rPr>
      <w:rFonts w:ascii="Comic Sans MS" w:hAnsi="Comic Sans MS" w:hint="default"/>
      <w:b w:val="0"/>
      <w:bCs w:val="0"/>
      <w:i w:val="0"/>
      <w:iCs w:val="0"/>
      <w:color w:val="000000"/>
      <w:sz w:val="24"/>
      <w:szCs w:val="24"/>
    </w:rPr>
  </w:style>
  <w:style w:type="character" w:customStyle="1" w:styleId="fontstyle21">
    <w:name w:val="fontstyle21"/>
    <w:basedOn w:val="DefaultParagraphFont"/>
    <w:rsid w:val="0054700A"/>
    <w:rPr>
      <w:rFonts w:ascii="Wingdings" w:hAnsi="Wingdings" w:hint="default"/>
      <w:b w:val="0"/>
      <w:bCs w:val="0"/>
      <w:i w:val="0"/>
      <w:iCs w:val="0"/>
      <w:color w:val="000000"/>
      <w:sz w:val="24"/>
      <w:szCs w:val="24"/>
    </w:rPr>
  </w:style>
  <w:style w:type="character" w:customStyle="1" w:styleId="fontstyle31">
    <w:name w:val="fontstyle31"/>
    <w:basedOn w:val="DefaultParagraphFont"/>
    <w:rsid w:val="0054700A"/>
    <w:rPr>
      <w:rFonts w:ascii="Comic Sans MS" w:hAnsi="Comic Sans MS" w:hint="default"/>
      <w:b/>
      <w:bCs/>
      <w:i w:val="0"/>
      <w:iCs w:val="0"/>
      <w:color w:val="000000"/>
      <w:sz w:val="24"/>
      <w:szCs w:val="24"/>
    </w:rPr>
  </w:style>
  <w:style w:type="character" w:styleId="Strong">
    <w:name w:val="Strong"/>
    <w:basedOn w:val="DefaultParagraphFont"/>
    <w:uiPriority w:val="22"/>
    <w:qFormat/>
    <w:rsid w:val="00CE54AA"/>
    <w:rPr>
      <w:b/>
      <w:bCs/>
    </w:rPr>
  </w:style>
  <w:style w:type="paragraph" w:customStyle="1" w:styleId="html-slice">
    <w:name w:val="html-slice"/>
    <w:basedOn w:val="Normal"/>
    <w:rsid w:val="00DC45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E54AA"/>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CE54A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E54AA"/>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CE54AA"/>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E54A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CE54A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CE54A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CE54A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CE54AA"/>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CE54A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CE54AA"/>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CE54A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E54AA"/>
    <w:rPr>
      <w:rFonts w:asciiTheme="majorHAnsi" w:eastAsiaTheme="majorEastAsia" w:hAnsiTheme="majorHAnsi" w:cstheme="majorBidi"/>
      <w:color w:val="404040" w:themeColor="text1" w:themeTint="BF"/>
      <w:sz w:val="30"/>
      <w:szCs w:val="30"/>
    </w:rPr>
  </w:style>
  <w:style w:type="paragraph" w:styleId="NoSpacing">
    <w:name w:val="No Spacing"/>
    <w:uiPriority w:val="1"/>
    <w:qFormat/>
    <w:rsid w:val="00CE54AA"/>
    <w:pPr>
      <w:spacing w:after="0" w:line="240" w:lineRule="auto"/>
    </w:pPr>
  </w:style>
  <w:style w:type="paragraph" w:styleId="Quote">
    <w:name w:val="Quote"/>
    <w:basedOn w:val="Normal"/>
    <w:next w:val="Normal"/>
    <w:link w:val="QuoteChar"/>
    <w:uiPriority w:val="29"/>
    <w:qFormat/>
    <w:rsid w:val="00CE54A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E54AA"/>
    <w:rPr>
      <w:i/>
      <w:iCs/>
    </w:rPr>
  </w:style>
  <w:style w:type="paragraph" w:styleId="IntenseQuote">
    <w:name w:val="Intense Quote"/>
    <w:basedOn w:val="Normal"/>
    <w:next w:val="Normal"/>
    <w:link w:val="IntenseQuoteChar"/>
    <w:uiPriority w:val="30"/>
    <w:qFormat/>
    <w:rsid w:val="00CE54A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E54A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E54AA"/>
    <w:rPr>
      <w:i/>
      <w:iCs/>
      <w:color w:val="595959" w:themeColor="text1" w:themeTint="A6"/>
    </w:rPr>
  </w:style>
  <w:style w:type="character" w:styleId="IntenseEmphasis">
    <w:name w:val="Intense Emphasis"/>
    <w:basedOn w:val="DefaultParagraphFont"/>
    <w:uiPriority w:val="21"/>
    <w:qFormat/>
    <w:rsid w:val="00CE54AA"/>
    <w:rPr>
      <w:b/>
      <w:bCs/>
      <w:i/>
      <w:iCs/>
    </w:rPr>
  </w:style>
  <w:style w:type="character" w:styleId="SubtleReference">
    <w:name w:val="Subtle Reference"/>
    <w:basedOn w:val="DefaultParagraphFont"/>
    <w:uiPriority w:val="31"/>
    <w:qFormat/>
    <w:rsid w:val="00CE54AA"/>
    <w:rPr>
      <w:smallCaps/>
      <w:color w:val="404040" w:themeColor="text1" w:themeTint="BF"/>
    </w:rPr>
  </w:style>
  <w:style w:type="character" w:styleId="IntenseReference">
    <w:name w:val="Intense Reference"/>
    <w:basedOn w:val="DefaultParagraphFont"/>
    <w:uiPriority w:val="32"/>
    <w:qFormat/>
    <w:rsid w:val="00CE54AA"/>
    <w:rPr>
      <w:b/>
      <w:bCs/>
      <w:smallCaps/>
      <w:u w:val="single"/>
    </w:rPr>
  </w:style>
  <w:style w:type="character" w:styleId="BookTitle">
    <w:name w:val="Book Title"/>
    <w:basedOn w:val="DefaultParagraphFont"/>
    <w:uiPriority w:val="33"/>
    <w:qFormat/>
    <w:rsid w:val="00CE54AA"/>
    <w:rPr>
      <w:b/>
      <w:bCs/>
      <w:smallCaps/>
    </w:rPr>
  </w:style>
  <w:style w:type="paragraph" w:styleId="TOCHeading">
    <w:name w:val="TOC Heading"/>
    <w:basedOn w:val="Heading1"/>
    <w:next w:val="Normal"/>
    <w:uiPriority w:val="39"/>
    <w:semiHidden/>
    <w:unhideWhenUsed/>
    <w:qFormat/>
    <w:rsid w:val="00CE54A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5234">
      <w:bodyDiv w:val="1"/>
      <w:marLeft w:val="0"/>
      <w:marRight w:val="0"/>
      <w:marTop w:val="0"/>
      <w:marBottom w:val="0"/>
      <w:divBdr>
        <w:top w:val="none" w:sz="0" w:space="0" w:color="auto"/>
        <w:left w:val="none" w:sz="0" w:space="0" w:color="auto"/>
        <w:bottom w:val="none" w:sz="0" w:space="0" w:color="auto"/>
        <w:right w:val="none" w:sz="0" w:space="0" w:color="auto"/>
      </w:divBdr>
      <w:divsChild>
        <w:div w:id="1502742102">
          <w:marLeft w:val="0"/>
          <w:marRight w:val="0"/>
          <w:marTop w:val="0"/>
          <w:marBottom w:val="0"/>
          <w:divBdr>
            <w:top w:val="none" w:sz="0" w:space="0" w:color="auto"/>
            <w:left w:val="none" w:sz="0" w:space="0" w:color="auto"/>
            <w:bottom w:val="none" w:sz="0" w:space="0" w:color="auto"/>
            <w:right w:val="none" w:sz="0" w:space="0" w:color="auto"/>
          </w:divBdr>
          <w:divsChild>
            <w:div w:id="1441950943">
              <w:marLeft w:val="0"/>
              <w:marRight w:val="0"/>
              <w:marTop w:val="0"/>
              <w:marBottom w:val="0"/>
              <w:divBdr>
                <w:top w:val="none" w:sz="0" w:space="0" w:color="auto"/>
                <w:left w:val="none" w:sz="0" w:space="0" w:color="auto"/>
                <w:bottom w:val="none" w:sz="0" w:space="0" w:color="auto"/>
                <w:right w:val="none" w:sz="0" w:space="0" w:color="auto"/>
              </w:divBdr>
              <w:divsChild>
                <w:div w:id="1066415810">
                  <w:marLeft w:val="0"/>
                  <w:marRight w:val="0"/>
                  <w:marTop w:val="0"/>
                  <w:marBottom w:val="0"/>
                  <w:divBdr>
                    <w:top w:val="none" w:sz="0" w:space="0" w:color="auto"/>
                    <w:left w:val="none" w:sz="0" w:space="0" w:color="auto"/>
                    <w:bottom w:val="none" w:sz="0" w:space="0" w:color="auto"/>
                    <w:right w:val="none" w:sz="0" w:space="0" w:color="auto"/>
                  </w:divBdr>
                  <w:divsChild>
                    <w:div w:id="1595091856">
                      <w:marLeft w:val="-300"/>
                      <w:marRight w:val="-300"/>
                      <w:marTop w:val="0"/>
                      <w:marBottom w:val="0"/>
                      <w:divBdr>
                        <w:top w:val="none" w:sz="0" w:space="0" w:color="auto"/>
                        <w:left w:val="none" w:sz="0" w:space="0" w:color="auto"/>
                        <w:bottom w:val="none" w:sz="0" w:space="0" w:color="auto"/>
                        <w:right w:val="none" w:sz="0" w:space="0" w:color="auto"/>
                      </w:divBdr>
                      <w:divsChild>
                        <w:div w:id="1960647017">
                          <w:marLeft w:val="0"/>
                          <w:marRight w:val="0"/>
                          <w:marTop w:val="0"/>
                          <w:marBottom w:val="0"/>
                          <w:divBdr>
                            <w:top w:val="none" w:sz="0" w:space="0" w:color="auto"/>
                            <w:left w:val="none" w:sz="0" w:space="0" w:color="auto"/>
                            <w:bottom w:val="none" w:sz="0" w:space="0" w:color="auto"/>
                            <w:right w:val="none" w:sz="0" w:space="0" w:color="auto"/>
                          </w:divBdr>
                          <w:divsChild>
                            <w:div w:id="51855674">
                              <w:marLeft w:val="0"/>
                              <w:marRight w:val="0"/>
                              <w:marTop w:val="0"/>
                              <w:marBottom w:val="0"/>
                              <w:divBdr>
                                <w:top w:val="none" w:sz="0" w:space="0" w:color="auto"/>
                                <w:left w:val="none" w:sz="0" w:space="0" w:color="auto"/>
                                <w:bottom w:val="none" w:sz="0" w:space="0" w:color="auto"/>
                                <w:right w:val="none" w:sz="0" w:space="0" w:color="auto"/>
                              </w:divBdr>
                              <w:divsChild>
                                <w:div w:id="909190100">
                                  <w:marLeft w:val="0"/>
                                  <w:marRight w:val="0"/>
                                  <w:marTop w:val="0"/>
                                  <w:marBottom w:val="0"/>
                                  <w:divBdr>
                                    <w:top w:val="none" w:sz="0" w:space="0" w:color="auto"/>
                                    <w:left w:val="none" w:sz="0" w:space="0" w:color="auto"/>
                                    <w:bottom w:val="none" w:sz="0" w:space="0" w:color="auto"/>
                                    <w:right w:val="none" w:sz="0" w:space="0" w:color="auto"/>
                                  </w:divBdr>
                                  <w:divsChild>
                                    <w:div w:id="1798065542">
                                      <w:marLeft w:val="0"/>
                                      <w:marRight w:val="0"/>
                                      <w:marTop w:val="0"/>
                                      <w:marBottom w:val="0"/>
                                      <w:divBdr>
                                        <w:top w:val="none" w:sz="0" w:space="0" w:color="auto"/>
                                        <w:left w:val="none" w:sz="0" w:space="0" w:color="auto"/>
                                        <w:bottom w:val="none" w:sz="0" w:space="0" w:color="auto"/>
                                        <w:right w:val="none" w:sz="0" w:space="0" w:color="auto"/>
                                      </w:divBdr>
                                      <w:divsChild>
                                        <w:div w:id="311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5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Play - English</dc:title>
  <dc:subject>
  </dc:subject>
  <dc:creator>Gadd, Jason</dc:creator>
  <cp:keywords>
  </cp:keywords>
  <dc:description>
  </dc:description>
  <cp:lastModifiedBy>kbarrett</cp:lastModifiedBy>
  <cp:revision>2</cp:revision>
  <cp:lastPrinted>2018-05-10T06:59:00Z</cp:lastPrinted>
  <dcterms:created xsi:type="dcterms:W3CDTF">2024-01-19T11:54:00Z</dcterms:created>
  <dcterms:modified xsi:type="dcterms:W3CDTF">2024-01-19T12:36:01Z</dcterms:modified>
</cp:coreProperties>
</file>