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C85" w:rsidR="00132C19" w:rsidP="00132C19" w:rsidRDefault="00127815" w14:paraId="4FAAE558" w14:textId="0044E915">
      <w:pPr>
        <w:spacing w:line="240" w:lineRule="auto"/>
        <w:jc w:val="center"/>
        <w:rPr>
          <w:b/>
          <w:color w:val="0070C0"/>
          <w:sz w:val="44"/>
          <w:szCs w:val="44"/>
        </w:rPr>
      </w:pPr>
      <w:r w:rsidRPr="002B590B">
        <w:rPr>
          <w:noProof/>
          <w:sz w:val="32"/>
          <w:szCs w:val="32"/>
          <w:lang w:eastAsia="en-GB"/>
        </w:rPr>
        <w:drawing>
          <wp:anchor distT="0" distB="0" distL="114300" distR="114300" simplePos="0" relativeHeight="251666432" behindDoc="1" locked="0" layoutInCell="1" allowOverlap="1" wp14:editId="6C7134B5" wp14:anchorId="6EAE87EB">
            <wp:simplePos x="0" y="0"/>
            <wp:positionH relativeFrom="margin">
              <wp:align>left</wp:align>
            </wp:positionH>
            <wp:positionV relativeFrom="paragraph">
              <wp:posOffset>7620</wp:posOffset>
            </wp:positionV>
            <wp:extent cx="640080" cy="584200"/>
            <wp:effectExtent l="0" t="0" r="7620" b="6350"/>
            <wp:wrapTight wrapText="bothSides">
              <wp:wrapPolygon edited="0">
                <wp:start x="0" y="0"/>
                <wp:lineTo x="0" y="21130"/>
                <wp:lineTo x="21214" y="21130"/>
                <wp:lineTo x="21214" y="0"/>
                <wp:lineTo x="0" y="0"/>
              </wp:wrapPolygon>
            </wp:wrapTight>
            <wp:docPr id="19" name="Picture 19"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8" cstate="print">
                      <a:extLst>
                        <a:ext uri="{28A0092B-C50C-407E-A947-70E740481C1C}">
                          <a14:useLocalDpi xmlns:a14="http://schemas.microsoft.com/office/drawing/2010/main" val="0"/>
                        </a:ext>
                      </a:extLst>
                    </a:blip>
                    <a:srcRect l="20434" r="22426"/>
                    <a:stretch>
                      <a:fillRect/>
                    </a:stretch>
                  </pic:blipFill>
                  <pic:spPr bwMode="auto">
                    <a:xfrm>
                      <a:off x="0" y="0"/>
                      <a:ext cx="643760" cy="5879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203">
        <w:rPr>
          <w:noProof/>
          <w:sz w:val="24"/>
          <w:szCs w:val="24"/>
        </w:rPr>
        <w:drawing>
          <wp:anchor distT="36576" distB="36576" distL="36576" distR="36576" simplePos="0" relativeHeight="251662336" behindDoc="0" locked="0" layoutInCell="1" allowOverlap="1" wp14:editId="2F3EF13E" wp14:anchorId="7AD74354">
            <wp:simplePos x="0" y="0"/>
            <wp:positionH relativeFrom="margin">
              <wp:posOffset>6000750</wp:posOffset>
            </wp:positionH>
            <wp:positionV relativeFrom="paragraph">
              <wp:posOffset>20320</wp:posOffset>
            </wp:positionV>
            <wp:extent cx="504825" cy="562278"/>
            <wp:effectExtent l="0" t="0" r="0" b="9525"/>
            <wp:wrapSquare wrapText="bothSides"/>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6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0C85" w:rsidR="000B0FEB">
        <w:rPr>
          <w:noProof/>
          <w:color w:val="0070C0"/>
          <w:sz w:val="24"/>
          <w:lang w:eastAsia="en-GB"/>
        </w:rPr>
        <w:drawing>
          <wp:anchor distT="0" distB="0" distL="114300" distR="114300" simplePos="0" relativeHeight="251658240" behindDoc="0" locked="0" layoutInCell="1" allowOverlap="1" wp14:editId="16F93AF3" wp14:anchorId="1CB99797">
            <wp:simplePos x="0" y="0"/>
            <wp:positionH relativeFrom="margin">
              <wp:posOffset>222250</wp:posOffset>
            </wp:positionH>
            <wp:positionV relativeFrom="page">
              <wp:posOffset>971550</wp:posOffset>
            </wp:positionV>
            <wp:extent cx="1718945" cy="1447800"/>
            <wp:effectExtent l="0" t="0" r="0" b="0"/>
            <wp:wrapSquare wrapText="bothSides"/>
            <wp:docPr id="2" name="Picture 2" descr="How parent-child communication from birth to age 3 sets the s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parent-child communication from birth to age 3 sets the stage ..."/>
                    <pic:cNvPicPr>
                      <a:picLocks noChangeAspect="1" noChangeArrowheads="1"/>
                    </pic:cNvPicPr>
                  </pic:nvPicPr>
                  <pic:blipFill rotWithShape="1">
                    <a:blip r:embed="rId10">
                      <a:extLst>
                        <a:ext uri="{28A0092B-C50C-407E-A947-70E740481C1C}">
                          <a14:useLocalDpi xmlns:a14="http://schemas.microsoft.com/office/drawing/2010/main" val="0"/>
                        </a:ext>
                      </a:extLst>
                    </a:blip>
                    <a:srcRect r="9866" b="1250"/>
                    <a:stretch/>
                  </pic:blipFill>
                  <pic:spPr bwMode="auto">
                    <a:xfrm>
                      <a:off x="0" y="0"/>
                      <a:ext cx="1718945"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0C85" w:rsidR="008B4B6E">
        <w:rPr>
          <w:b/>
          <w:color w:val="0070C0"/>
          <w:sz w:val="44"/>
          <w:szCs w:val="44"/>
        </w:rPr>
        <w:t>E</w:t>
      </w:r>
      <w:r w:rsidR="009B0C85">
        <w:rPr>
          <w:b/>
          <w:color w:val="0070C0"/>
          <w:sz w:val="44"/>
          <w:szCs w:val="44"/>
        </w:rPr>
        <w:t>ARLY COMMUNICATION</w:t>
      </w:r>
    </w:p>
    <w:p w:rsidRPr="00464203" w:rsidR="00132C19" w:rsidP="00132C19" w:rsidRDefault="00424CC8" w14:paraId="6A2D4E23" w14:textId="77777777">
      <w:pPr>
        <w:spacing w:line="240" w:lineRule="auto"/>
        <w:rPr>
          <w:rFonts w:cstheme="minorHAnsi"/>
          <w:color w:val="222222"/>
          <w:sz w:val="23"/>
          <w:szCs w:val="23"/>
          <w:shd w:val="clear" w:color="auto" w:fill="FFFFFF"/>
        </w:rPr>
      </w:pPr>
      <w:r w:rsidRPr="009B0C85">
        <w:rPr>
          <w:rFonts w:cstheme="minorHAnsi"/>
          <w:bCs/>
          <w:color w:val="222222"/>
          <w:sz w:val="23"/>
          <w:szCs w:val="23"/>
          <w:shd w:val="clear" w:color="auto" w:fill="FFFFFF"/>
        </w:rPr>
        <w:t>Communication</w:t>
      </w:r>
      <w:r w:rsidRPr="009B0C85">
        <w:rPr>
          <w:rFonts w:cstheme="minorHAnsi"/>
          <w:color w:val="222222"/>
          <w:sz w:val="23"/>
          <w:szCs w:val="23"/>
          <w:shd w:val="clear" w:color="auto" w:fill="FFFFFF"/>
        </w:rPr>
        <w:t> is the ability to send and receive information.</w:t>
      </w:r>
      <w:r w:rsidRPr="009B0C85" w:rsidR="00147C39">
        <w:rPr>
          <w:rFonts w:cstheme="minorHAnsi"/>
          <w:color w:val="222222"/>
          <w:sz w:val="23"/>
          <w:szCs w:val="23"/>
          <w:shd w:val="clear" w:color="auto" w:fill="FFFFFF"/>
        </w:rPr>
        <w:t xml:space="preserve"> </w:t>
      </w:r>
      <w:r w:rsidRPr="009B0C85" w:rsidR="005B7634">
        <w:rPr>
          <w:rFonts w:cstheme="minorHAnsi"/>
          <w:color w:val="222222"/>
          <w:sz w:val="23"/>
          <w:szCs w:val="23"/>
          <w:shd w:val="clear" w:color="auto" w:fill="FFFFFF"/>
        </w:rPr>
        <w:t>It can be verbal, nonverbal, ar</w:t>
      </w:r>
      <w:r w:rsidRPr="009B0C85" w:rsidR="001719BE">
        <w:rPr>
          <w:rFonts w:cstheme="minorHAnsi"/>
          <w:color w:val="222222"/>
          <w:sz w:val="23"/>
          <w:szCs w:val="23"/>
          <w:shd w:val="clear" w:color="auto" w:fill="FFFFFF"/>
        </w:rPr>
        <w:t xml:space="preserve">tistic </w:t>
      </w:r>
      <w:r w:rsidRPr="009B0C85" w:rsidR="003E0E25">
        <w:rPr>
          <w:rFonts w:cstheme="minorHAnsi"/>
          <w:color w:val="222222"/>
          <w:sz w:val="23"/>
          <w:szCs w:val="23"/>
          <w:shd w:val="clear" w:color="auto" w:fill="FFFFFF"/>
        </w:rPr>
        <w:t>and technological, amon</w:t>
      </w:r>
      <w:r w:rsidRPr="009B0C85" w:rsidR="008B4B6E">
        <w:rPr>
          <w:rFonts w:cstheme="minorHAnsi"/>
          <w:color w:val="222222"/>
          <w:sz w:val="23"/>
          <w:szCs w:val="23"/>
          <w:shd w:val="clear" w:color="auto" w:fill="FFFFFF"/>
        </w:rPr>
        <w:t xml:space="preserve">g </w:t>
      </w:r>
      <w:r w:rsidRPr="009B0C85" w:rsidR="005B7634">
        <w:rPr>
          <w:rFonts w:cstheme="minorHAnsi"/>
          <w:color w:val="222222"/>
          <w:sz w:val="23"/>
          <w:szCs w:val="23"/>
          <w:shd w:val="clear" w:color="auto" w:fill="FFFFFF"/>
        </w:rPr>
        <w:t>others.</w:t>
      </w:r>
      <w:r w:rsidRPr="009B0C85" w:rsidR="003E0E25">
        <w:rPr>
          <w:noProof/>
          <w:sz w:val="23"/>
          <w:szCs w:val="23"/>
        </w:rPr>
        <w:t xml:space="preserve"> </w:t>
      </w:r>
      <w:r w:rsidRPr="009B0C85" w:rsidR="005B7634">
        <w:rPr>
          <w:rFonts w:cstheme="minorHAnsi"/>
          <w:color w:val="222222"/>
          <w:sz w:val="23"/>
          <w:szCs w:val="23"/>
          <w:shd w:val="clear" w:color="auto" w:fill="FFFFFF"/>
        </w:rPr>
        <w:t>In order to help a child build essential skills and feel confident,</w:t>
      </w:r>
      <w:r w:rsidRPr="009B0C85" w:rsidR="00147C39">
        <w:rPr>
          <w:rFonts w:cstheme="minorHAnsi"/>
          <w:color w:val="222222"/>
          <w:sz w:val="23"/>
          <w:szCs w:val="23"/>
          <w:shd w:val="clear" w:color="auto" w:fill="FFFFFF"/>
        </w:rPr>
        <w:t xml:space="preserve"> </w:t>
      </w:r>
      <w:r w:rsidRPr="009B0C85" w:rsidR="005B7634">
        <w:rPr>
          <w:rFonts w:cstheme="minorHAnsi"/>
          <w:color w:val="222222"/>
          <w:sz w:val="23"/>
          <w:szCs w:val="23"/>
          <w:shd w:val="clear" w:color="auto" w:fill="FFFFFF"/>
        </w:rPr>
        <w:t>they must first be able to communicate and feel positive in that</w:t>
      </w:r>
      <w:r w:rsidRPr="009B0C85" w:rsidR="00147C39">
        <w:rPr>
          <w:rFonts w:cstheme="minorHAnsi"/>
          <w:color w:val="222222"/>
          <w:sz w:val="23"/>
          <w:szCs w:val="23"/>
          <w:shd w:val="clear" w:color="auto" w:fill="FFFFFF"/>
        </w:rPr>
        <w:t xml:space="preserve"> </w:t>
      </w:r>
      <w:r w:rsidRPr="009B0C85" w:rsidR="00132C19">
        <w:rPr>
          <w:rFonts w:cstheme="minorHAnsi"/>
          <w:color w:val="222222"/>
          <w:sz w:val="23"/>
          <w:szCs w:val="23"/>
          <w:shd w:val="clear" w:color="auto" w:fill="FFFFFF"/>
        </w:rPr>
        <w:t>i</w:t>
      </w:r>
      <w:r w:rsidRPr="009B0C85" w:rsidR="001B02A6">
        <w:rPr>
          <w:rFonts w:cstheme="minorHAnsi"/>
          <w:color w:val="222222"/>
          <w:sz w:val="23"/>
          <w:szCs w:val="23"/>
          <w:shd w:val="clear" w:color="auto" w:fill="FFFFFF"/>
        </w:rPr>
        <w:t>nteraction</w:t>
      </w:r>
      <w:r w:rsidRPr="009B0C85" w:rsidR="00132C19">
        <w:rPr>
          <w:rFonts w:cstheme="minorHAnsi"/>
          <w:color w:val="222222"/>
          <w:sz w:val="23"/>
          <w:szCs w:val="23"/>
          <w:shd w:val="clear" w:color="auto" w:fill="FFFFFF"/>
        </w:rPr>
        <w:t xml:space="preserve">. </w:t>
      </w:r>
      <w:r w:rsidRPr="009B0C85" w:rsidR="00E80700">
        <w:rPr>
          <w:rFonts w:cstheme="minorHAnsi"/>
          <w:color w:val="222222"/>
          <w:sz w:val="23"/>
          <w:szCs w:val="23"/>
          <w:shd w:val="clear" w:color="auto" w:fill="FFFFFF"/>
        </w:rPr>
        <w:t xml:space="preserve"> </w:t>
      </w:r>
      <w:r w:rsidRPr="009B0C85" w:rsidR="005B7634">
        <w:rPr>
          <w:rFonts w:eastAsiaTheme="minorEastAsia" w:cstheme="minorHAnsi"/>
          <w:color w:val="000000" w:themeColor="text1"/>
          <w:kern w:val="24"/>
          <w:sz w:val="23"/>
          <w:szCs w:val="23"/>
        </w:rPr>
        <w:t>It’s important that there are strategies in place to promote a good</w:t>
      </w:r>
      <w:r w:rsidRPr="009B0C85" w:rsidR="00E80700">
        <w:rPr>
          <w:rFonts w:eastAsiaTheme="minorEastAsia" w:cstheme="minorHAnsi"/>
          <w:color w:val="000000" w:themeColor="text1"/>
          <w:kern w:val="24"/>
          <w:sz w:val="23"/>
          <w:szCs w:val="23"/>
        </w:rPr>
        <w:t xml:space="preserve"> </w:t>
      </w:r>
      <w:r w:rsidRPr="009B0C85" w:rsidR="005B7634">
        <w:rPr>
          <w:rFonts w:eastAsiaTheme="minorEastAsia" w:cstheme="minorHAnsi"/>
          <w:color w:val="000000" w:themeColor="text1"/>
          <w:kern w:val="24"/>
          <w:sz w:val="23"/>
          <w:szCs w:val="23"/>
        </w:rPr>
        <w:t>communication rich environm</w:t>
      </w:r>
      <w:r w:rsidRPr="009B0C85" w:rsidR="00E80700">
        <w:rPr>
          <w:rFonts w:eastAsiaTheme="minorEastAsia" w:cstheme="minorHAnsi"/>
          <w:color w:val="000000" w:themeColor="text1"/>
          <w:kern w:val="24"/>
          <w:sz w:val="23"/>
          <w:szCs w:val="23"/>
        </w:rPr>
        <w:t xml:space="preserve">ent for all children within the </w:t>
      </w:r>
      <w:r w:rsidRPr="009B0C85" w:rsidR="005B7634">
        <w:rPr>
          <w:rFonts w:eastAsiaTheme="minorEastAsia" w:cstheme="minorHAnsi"/>
          <w:color w:val="000000" w:themeColor="text1"/>
          <w:kern w:val="24"/>
          <w:sz w:val="23"/>
          <w:szCs w:val="23"/>
        </w:rPr>
        <w:t>setting,</w:t>
      </w:r>
      <w:r w:rsidRPr="009B0C85" w:rsidR="00E80700">
        <w:rPr>
          <w:rFonts w:eastAsiaTheme="minorEastAsia" w:cstheme="minorHAnsi"/>
          <w:color w:val="000000" w:themeColor="text1"/>
          <w:kern w:val="24"/>
          <w:sz w:val="23"/>
          <w:szCs w:val="23"/>
        </w:rPr>
        <w:t xml:space="preserve"> </w:t>
      </w:r>
      <w:r w:rsidRPr="009B0C85" w:rsidR="005B7634">
        <w:rPr>
          <w:rFonts w:eastAsiaTheme="minorEastAsia" w:cstheme="minorHAnsi"/>
          <w:color w:val="000000" w:themeColor="text1"/>
          <w:kern w:val="24"/>
          <w:sz w:val="23"/>
          <w:szCs w:val="23"/>
        </w:rPr>
        <w:t>these should be naturally embedded into everyday practice</w:t>
      </w:r>
      <w:r w:rsidRPr="009B0C85" w:rsidR="00147C39">
        <w:rPr>
          <w:rFonts w:eastAsiaTheme="minorEastAsia" w:cstheme="minorHAnsi"/>
          <w:color w:val="000000" w:themeColor="text1"/>
          <w:kern w:val="24"/>
          <w:sz w:val="23"/>
          <w:szCs w:val="23"/>
        </w:rPr>
        <w:t>.</w:t>
      </w:r>
    </w:p>
    <w:p w:rsidR="00F44700" w:rsidP="009B0C85" w:rsidRDefault="00F44700" w14:paraId="671B8781" w14:textId="77777777">
      <w:pPr>
        <w:pStyle w:val="NormalWeb"/>
        <w:spacing w:before="0" w:beforeAutospacing="0" w:after="0" w:afterAutospacing="0"/>
        <w:rPr>
          <w:rFonts w:asciiTheme="minorHAnsi" w:hAnsiTheme="minorHAnsi" w:eastAsiaTheme="minorEastAsia" w:cstheme="minorHAnsi"/>
          <w:b/>
          <w:kern w:val="24"/>
          <w:sz w:val="23"/>
          <w:szCs w:val="23"/>
        </w:rPr>
      </w:pPr>
    </w:p>
    <w:p w:rsidRPr="009B0C85" w:rsidR="00132C19" w:rsidP="009B0C85" w:rsidRDefault="00925774" w14:paraId="262A4432" w14:textId="77777777">
      <w:pPr>
        <w:pStyle w:val="NormalWeb"/>
        <w:spacing w:before="0" w:beforeAutospacing="0" w:after="0" w:afterAutospacing="0"/>
        <w:rPr>
          <w:rFonts w:asciiTheme="minorHAnsi" w:hAnsiTheme="minorHAnsi" w:eastAsiaTheme="minorEastAsia" w:cstheme="minorHAnsi"/>
          <w:b/>
          <w:kern w:val="24"/>
          <w:sz w:val="23"/>
          <w:szCs w:val="23"/>
        </w:rPr>
      </w:pPr>
      <w:r w:rsidRPr="009B0C85">
        <w:rPr>
          <w:rFonts w:asciiTheme="minorHAnsi" w:hAnsiTheme="minorHAnsi" w:eastAsiaTheme="minorEastAsia" w:cstheme="minorHAnsi"/>
          <w:b/>
          <w:kern w:val="24"/>
          <w:sz w:val="23"/>
          <w:szCs w:val="23"/>
        </w:rPr>
        <w:t>Examples of communication</w:t>
      </w:r>
      <w:r w:rsidRPr="009B0C85" w:rsidR="002B3A03">
        <w:rPr>
          <w:rFonts w:asciiTheme="minorHAnsi" w:hAnsiTheme="minorHAnsi" w:eastAsiaTheme="minorEastAsia" w:cstheme="minorHAnsi"/>
          <w:b/>
          <w:kern w:val="24"/>
          <w:sz w:val="23"/>
          <w:szCs w:val="23"/>
        </w:rPr>
        <w:t xml:space="preserve"> strategies include:-</w:t>
      </w:r>
    </w:p>
    <w:p w:rsidRPr="009B0C85" w:rsidR="002B3A03" w:rsidP="00E80700" w:rsidRDefault="00B83E28" w14:paraId="3E86EDF5" w14:textId="77777777">
      <w:pPr>
        <w:pStyle w:val="NormalWeb"/>
        <w:spacing w:before="0" w:beforeAutospacing="0" w:after="0" w:afterAutospacing="0"/>
        <w:rPr>
          <w:rFonts w:asciiTheme="minorHAnsi" w:hAnsiTheme="minorHAnsi" w:cstheme="minorHAnsi"/>
          <w:sz w:val="23"/>
          <w:szCs w:val="23"/>
        </w:rPr>
      </w:pPr>
      <w:r w:rsidRPr="009B0C85">
        <w:rPr>
          <w:rFonts w:asciiTheme="minorHAnsi" w:hAnsiTheme="minorHAnsi" w:eastAsiaTheme="minorEastAsia" w:cstheme="minorHAnsi"/>
          <w:b/>
          <w:bCs/>
          <w:color w:val="000000" w:themeColor="text1"/>
          <w:kern w:val="24"/>
          <w:sz w:val="23"/>
          <w:szCs w:val="23"/>
        </w:rPr>
        <w:t xml:space="preserve">Visual </w:t>
      </w:r>
      <w:r w:rsidRPr="009B0C85" w:rsidR="004D66EE">
        <w:rPr>
          <w:rFonts w:asciiTheme="minorHAnsi" w:hAnsiTheme="minorHAnsi" w:eastAsiaTheme="minorEastAsia" w:cstheme="minorHAnsi"/>
          <w:b/>
          <w:bCs/>
          <w:color w:val="000000" w:themeColor="text1"/>
          <w:kern w:val="24"/>
          <w:sz w:val="23"/>
          <w:szCs w:val="23"/>
        </w:rPr>
        <w:t>cues</w:t>
      </w:r>
      <w:r w:rsidRPr="009B0C85" w:rsidR="004D66EE">
        <w:rPr>
          <w:rFonts w:asciiTheme="minorHAnsi" w:hAnsiTheme="minorHAnsi" w:eastAsiaTheme="minorEastAsia" w:cstheme="minorHAnsi"/>
          <w:bCs/>
          <w:color w:val="000000" w:themeColor="text1"/>
          <w:kern w:val="24"/>
          <w:sz w:val="23"/>
          <w:szCs w:val="23"/>
        </w:rPr>
        <w:t>-</w:t>
      </w:r>
      <w:r w:rsidRPr="009B0C85" w:rsidR="00E80700">
        <w:rPr>
          <w:rFonts w:asciiTheme="minorHAnsi" w:hAnsiTheme="minorHAnsi" w:eastAsiaTheme="minorEastAsia" w:cstheme="minorHAnsi"/>
          <w:bCs/>
          <w:color w:val="000000" w:themeColor="text1"/>
          <w:kern w:val="24"/>
          <w:sz w:val="23"/>
          <w:szCs w:val="23"/>
        </w:rPr>
        <w:t xml:space="preserve"> </w:t>
      </w:r>
      <w:r w:rsidRPr="009B0C85" w:rsidR="002B3A03">
        <w:rPr>
          <w:rFonts w:asciiTheme="minorHAnsi" w:hAnsiTheme="minorHAnsi" w:eastAsiaTheme="minorEastAsia" w:cstheme="minorHAnsi"/>
          <w:color w:val="000000" w:themeColor="text1"/>
          <w:kern w:val="24"/>
          <w:sz w:val="23"/>
          <w:szCs w:val="23"/>
        </w:rPr>
        <w:t>pointing</w:t>
      </w:r>
      <w:r w:rsidRPr="009B0C85" w:rsidR="004D66EE">
        <w:rPr>
          <w:rFonts w:asciiTheme="minorHAnsi" w:hAnsiTheme="minorHAnsi" w:eastAsiaTheme="minorEastAsia" w:cstheme="minorHAnsi"/>
          <w:color w:val="000000" w:themeColor="text1"/>
          <w:kern w:val="24"/>
          <w:sz w:val="23"/>
          <w:szCs w:val="23"/>
        </w:rPr>
        <w:t>, gestures, facial expressions or objects of reference</w:t>
      </w:r>
      <w:r w:rsidRPr="009B0C85" w:rsidR="00132C19">
        <w:rPr>
          <w:rFonts w:asciiTheme="minorHAnsi" w:hAnsiTheme="minorHAnsi" w:eastAsiaTheme="minorEastAsia" w:cstheme="minorHAnsi"/>
          <w:color w:val="000000" w:themeColor="text1"/>
          <w:kern w:val="24"/>
          <w:sz w:val="23"/>
          <w:szCs w:val="23"/>
        </w:rPr>
        <w:t>.</w:t>
      </w:r>
    </w:p>
    <w:p w:rsidRPr="009B0C85" w:rsidR="002B3A03" w:rsidP="00E80700" w:rsidRDefault="002B3A03" w14:paraId="5963A7E5" w14:textId="77777777">
      <w:pPr>
        <w:pStyle w:val="NormalWeb"/>
        <w:spacing w:before="0" w:beforeAutospacing="0" w:after="0" w:afterAutospacing="0"/>
        <w:rPr>
          <w:rFonts w:asciiTheme="minorHAnsi" w:hAnsiTheme="minorHAnsi" w:cstheme="minorHAnsi"/>
          <w:sz w:val="23"/>
          <w:szCs w:val="23"/>
        </w:rPr>
      </w:pPr>
      <w:r w:rsidRPr="009B0C85">
        <w:rPr>
          <w:rFonts w:asciiTheme="minorHAnsi" w:hAnsiTheme="minorHAnsi" w:eastAsiaTheme="minorEastAsia" w:cstheme="minorHAnsi"/>
          <w:b/>
          <w:bCs/>
          <w:color w:val="000000" w:themeColor="text1"/>
          <w:kern w:val="24"/>
          <w:sz w:val="23"/>
          <w:szCs w:val="23"/>
        </w:rPr>
        <w:t>Visual strategies</w:t>
      </w:r>
      <w:r w:rsidRPr="009B0C85" w:rsidR="004D66EE">
        <w:rPr>
          <w:rFonts w:asciiTheme="minorHAnsi" w:hAnsiTheme="minorHAnsi" w:eastAsiaTheme="minorEastAsia" w:cstheme="minorHAnsi"/>
          <w:bCs/>
          <w:color w:val="000000" w:themeColor="text1"/>
          <w:kern w:val="24"/>
          <w:sz w:val="23"/>
          <w:szCs w:val="23"/>
        </w:rPr>
        <w:t>-</w:t>
      </w:r>
      <w:r w:rsidRPr="009B0C85" w:rsidR="00E80700">
        <w:rPr>
          <w:rFonts w:asciiTheme="minorHAnsi" w:hAnsiTheme="minorHAnsi" w:eastAsiaTheme="minorEastAsia" w:cstheme="minorHAnsi"/>
          <w:bCs/>
          <w:color w:val="000000" w:themeColor="text1"/>
          <w:kern w:val="24"/>
          <w:sz w:val="23"/>
          <w:szCs w:val="23"/>
        </w:rPr>
        <w:t xml:space="preserve"> </w:t>
      </w:r>
      <w:r w:rsidRPr="009B0C85" w:rsidR="004D66EE">
        <w:rPr>
          <w:rFonts w:asciiTheme="minorHAnsi" w:hAnsiTheme="minorHAnsi" w:eastAsiaTheme="minorEastAsia" w:cstheme="minorHAnsi"/>
          <w:color w:val="000000" w:themeColor="text1"/>
          <w:kern w:val="24"/>
          <w:sz w:val="23"/>
          <w:szCs w:val="23"/>
        </w:rPr>
        <w:t>now and next</w:t>
      </w:r>
      <w:r w:rsidRPr="009B0C85">
        <w:rPr>
          <w:rFonts w:asciiTheme="minorHAnsi" w:hAnsiTheme="minorHAnsi" w:eastAsiaTheme="minorEastAsia" w:cstheme="minorHAnsi"/>
          <w:color w:val="000000" w:themeColor="text1"/>
          <w:kern w:val="24"/>
          <w:sz w:val="23"/>
          <w:szCs w:val="23"/>
        </w:rPr>
        <w:t xml:space="preserve"> boards, visual time tables, </w:t>
      </w:r>
      <w:r w:rsidRPr="009B0C85" w:rsidR="004D66EE">
        <w:rPr>
          <w:rFonts w:asciiTheme="minorHAnsi" w:hAnsiTheme="minorHAnsi" w:eastAsiaTheme="minorEastAsia" w:cstheme="minorHAnsi"/>
          <w:color w:val="000000" w:themeColor="text1"/>
          <w:kern w:val="24"/>
          <w:sz w:val="23"/>
          <w:szCs w:val="23"/>
        </w:rPr>
        <w:t xml:space="preserve">sand timers </w:t>
      </w:r>
      <w:r w:rsidRPr="009B0C85">
        <w:rPr>
          <w:rFonts w:asciiTheme="minorHAnsi" w:hAnsiTheme="minorHAnsi" w:eastAsiaTheme="minorEastAsia" w:cstheme="minorHAnsi"/>
          <w:color w:val="000000" w:themeColor="text1"/>
          <w:kern w:val="24"/>
          <w:sz w:val="23"/>
          <w:szCs w:val="23"/>
        </w:rPr>
        <w:t>and traffic lights.</w:t>
      </w:r>
    </w:p>
    <w:p w:rsidRPr="009B0C85" w:rsidR="002B3A03" w:rsidP="00E80700" w:rsidRDefault="002B3A03" w14:paraId="5F2CD880" w14:textId="77777777">
      <w:pPr>
        <w:pStyle w:val="NormalWeb"/>
        <w:spacing w:before="0" w:beforeAutospacing="0" w:after="0" w:afterAutospacing="0"/>
        <w:rPr>
          <w:rFonts w:asciiTheme="minorHAnsi" w:hAnsiTheme="minorHAnsi" w:cstheme="minorHAnsi"/>
          <w:sz w:val="23"/>
          <w:szCs w:val="23"/>
        </w:rPr>
      </w:pPr>
      <w:r w:rsidRPr="009B0C85">
        <w:rPr>
          <w:rFonts w:asciiTheme="minorHAnsi" w:hAnsiTheme="minorHAnsi" w:eastAsiaTheme="minorEastAsia" w:cstheme="minorHAnsi"/>
          <w:b/>
          <w:bCs/>
          <w:color w:val="000000" w:themeColor="text1"/>
          <w:kern w:val="24"/>
          <w:sz w:val="23"/>
          <w:szCs w:val="23"/>
        </w:rPr>
        <w:t>Processing time</w:t>
      </w:r>
      <w:r w:rsidRPr="009B0C85" w:rsidR="004D66EE">
        <w:rPr>
          <w:rFonts w:asciiTheme="minorHAnsi" w:hAnsiTheme="minorHAnsi" w:eastAsiaTheme="minorEastAsia" w:cstheme="minorHAnsi"/>
          <w:bCs/>
          <w:color w:val="000000" w:themeColor="text1"/>
          <w:kern w:val="24"/>
          <w:sz w:val="23"/>
          <w:szCs w:val="23"/>
        </w:rPr>
        <w:t>-</w:t>
      </w:r>
      <w:r w:rsidRPr="009B0C85">
        <w:rPr>
          <w:rFonts w:asciiTheme="minorHAnsi" w:hAnsiTheme="minorHAnsi" w:eastAsiaTheme="minorEastAsia" w:cstheme="minorHAnsi"/>
          <w:color w:val="000000" w:themeColor="text1"/>
          <w:kern w:val="24"/>
          <w:sz w:val="23"/>
          <w:szCs w:val="23"/>
        </w:rPr>
        <w:t>this could be auditory processing (how they process spoken instructions) or physically planning their movements (i.e. where they are in the room and how they are going to get to where they are going).</w:t>
      </w:r>
    </w:p>
    <w:p w:rsidRPr="009B0C85" w:rsidR="002B3A03" w:rsidP="00E80700" w:rsidRDefault="002B3A03" w14:paraId="567A9E4F" w14:textId="77777777">
      <w:pPr>
        <w:pStyle w:val="NormalWeb"/>
        <w:spacing w:before="0" w:beforeAutospacing="0" w:after="0" w:afterAutospacing="0"/>
        <w:rPr>
          <w:rFonts w:asciiTheme="minorHAnsi" w:hAnsiTheme="minorHAnsi" w:cstheme="minorHAnsi"/>
          <w:sz w:val="23"/>
          <w:szCs w:val="23"/>
        </w:rPr>
      </w:pPr>
      <w:r w:rsidRPr="009B0C85">
        <w:rPr>
          <w:rFonts w:asciiTheme="minorHAnsi" w:hAnsiTheme="minorHAnsi" w:eastAsiaTheme="minorEastAsia" w:cstheme="minorHAnsi"/>
          <w:b/>
          <w:bCs/>
          <w:color w:val="000000" w:themeColor="text1"/>
          <w:kern w:val="24"/>
          <w:sz w:val="23"/>
          <w:szCs w:val="23"/>
        </w:rPr>
        <w:t>Verbal communication</w:t>
      </w:r>
      <w:r w:rsidRPr="009B0C85" w:rsidR="004D66EE">
        <w:rPr>
          <w:rFonts w:asciiTheme="minorHAnsi" w:hAnsiTheme="minorHAnsi" w:eastAsiaTheme="minorEastAsia" w:cstheme="minorHAnsi"/>
          <w:bCs/>
          <w:color w:val="000000" w:themeColor="text1"/>
          <w:kern w:val="24"/>
          <w:sz w:val="23"/>
          <w:szCs w:val="23"/>
        </w:rPr>
        <w:t>-</w:t>
      </w:r>
      <w:r w:rsidRPr="009B0C85">
        <w:rPr>
          <w:rFonts w:asciiTheme="minorHAnsi" w:hAnsiTheme="minorHAnsi" w:eastAsiaTheme="minorEastAsia" w:cstheme="minorHAnsi"/>
          <w:bCs/>
          <w:color w:val="000000" w:themeColor="text1"/>
          <w:kern w:val="24"/>
          <w:sz w:val="23"/>
          <w:szCs w:val="23"/>
        </w:rPr>
        <w:t xml:space="preserve"> </w:t>
      </w:r>
      <w:r w:rsidRPr="009B0C85" w:rsidR="009904D2">
        <w:rPr>
          <w:rFonts w:asciiTheme="minorHAnsi" w:hAnsiTheme="minorHAnsi" w:eastAsiaTheme="minorEastAsia" w:cstheme="minorHAnsi"/>
          <w:bCs/>
          <w:color w:val="000000" w:themeColor="text1"/>
          <w:kern w:val="24"/>
          <w:sz w:val="23"/>
          <w:szCs w:val="23"/>
        </w:rPr>
        <w:t xml:space="preserve">Minimise questions, </w:t>
      </w:r>
      <w:r w:rsidRPr="009B0C85">
        <w:rPr>
          <w:rFonts w:asciiTheme="minorHAnsi" w:hAnsiTheme="minorHAnsi" w:eastAsiaTheme="minorEastAsia" w:cstheme="minorHAnsi"/>
          <w:color w:val="000000" w:themeColor="text1"/>
          <w:kern w:val="24"/>
          <w:sz w:val="23"/>
          <w:szCs w:val="23"/>
        </w:rPr>
        <w:t>use simple key words and simplify your language</w:t>
      </w:r>
      <w:r w:rsidRPr="009B0C85" w:rsidR="004D66EE">
        <w:rPr>
          <w:rFonts w:asciiTheme="minorHAnsi" w:hAnsiTheme="minorHAnsi" w:eastAsiaTheme="minorEastAsia" w:cstheme="minorHAnsi"/>
          <w:color w:val="000000" w:themeColor="text1"/>
          <w:kern w:val="24"/>
          <w:sz w:val="23"/>
          <w:szCs w:val="23"/>
        </w:rPr>
        <w:t>.</w:t>
      </w:r>
      <w:r w:rsidRPr="009B0C85">
        <w:rPr>
          <w:rFonts w:asciiTheme="minorHAnsi" w:hAnsiTheme="minorHAnsi" w:eastAsiaTheme="minorEastAsia" w:cstheme="minorHAnsi"/>
          <w:color w:val="000000" w:themeColor="text1"/>
          <w:kern w:val="24"/>
          <w:sz w:val="23"/>
          <w:szCs w:val="23"/>
        </w:rPr>
        <w:t xml:space="preserve"> </w:t>
      </w:r>
      <w:r w:rsidRPr="009B0C85" w:rsidR="00132C19">
        <w:rPr>
          <w:rFonts w:asciiTheme="minorHAnsi" w:hAnsiTheme="minorHAnsi" w:eastAsiaTheme="minorEastAsia" w:cstheme="minorHAnsi"/>
          <w:color w:val="000000" w:themeColor="text1"/>
          <w:kern w:val="24"/>
          <w:sz w:val="23"/>
          <w:szCs w:val="23"/>
        </w:rPr>
        <w:t xml:space="preserve"> </w:t>
      </w:r>
      <w:r w:rsidRPr="009B0C85">
        <w:rPr>
          <w:rFonts w:asciiTheme="minorHAnsi" w:hAnsiTheme="minorHAnsi" w:eastAsiaTheme="minorEastAsia" w:cstheme="minorHAnsi"/>
          <w:color w:val="000000" w:themeColor="text1"/>
          <w:kern w:val="24"/>
          <w:sz w:val="23"/>
          <w:szCs w:val="23"/>
        </w:rPr>
        <w:t>As adults we talk a lot and use complicated and very grown up language. Ensure you think about the child’s level of</w:t>
      </w:r>
      <w:r w:rsidRPr="009B0C85" w:rsidR="00132C19">
        <w:rPr>
          <w:rFonts w:asciiTheme="minorHAnsi" w:hAnsiTheme="minorHAnsi" w:eastAsiaTheme="minorEastAsia" w:cstheme="minorHAnsi"/>
          <w:color w:val="000000" w:themeColor="text1"/>
          <w:kern w:val="24"/>
          <w:sz w:val="23"/>
          <w:szCs w:val="23"/>
        </w:rPr>
        <w:t xml:space="preserve"> language and understanding.  Using key information carrying words when you communicate with the child will help them understand – rather than </w:t>
      </w:r>
      <w:r w:rsidRPr="009B0C85" w:rsidR="009904D2">
        <w:rPr>
          <w:rFonts w:asciiTheme="minorHAnsi" w:hAnsiTheme="minorHAnsi" w:eastAsiaTheme="minorEastAsia" w:cstheme="minorHAnsi"/>
          <w:color w:val="000000" w:themeColor="text1"/>
          <w:kern w:val="24"/>
          <w:sz w:val="23"/>
          <w:szCs w:val="23"/>
        </w:rPr>
        <w:t>‘We’re going to go outside, let’s go and get your coat on as its very cold’ replace with ‘Outside? Coat on’</w:t>
      </w:r>
    </w:p>
    <w:p w:rsidRPr="009B0C85" w:rsidR="002B3A03" w:rsidP="00E80700" w:rsidRDefault="002B3A03" w14:paraId="3918278C" w14:textId="77777777">
      <w:pPr>
        <w:pStyle w:val="NormalWeb"/>
        <w:spacing w:before="0" w:beforeAutospacing="0" w:after="0" w:afterAutospacing="0"/>
        <w:rPr>
          <w:rFonts w:asciiTheme="minorHAnsi" w:hAnsiTheme="minorHAnsi" w:cstheme="minorHAnsi"/>
          <w:sz w:val="23"/>
          <w:szCs w:val="23"/>
        </w:rPr>
      </w:pPr>
      <w:r w:rsidRPr="009B0C85">
        <w:rPr>
          <w:rFonts w:asciiTheme="minorHAnsi" w:hAnsiTheme="minorHAnsi" w:eastAsiaTheme="minorEastAsia" w:cstheme="minorHAnsi"/>
          <w:b/>
          <w:bCs/>
          <w:color w:val="000000" w:themeColor="text1"/>
          <w:kern w:val="24"/>
          <w:sz w:val="23"/>
          <w:szCs w:val="23"/>
        </w:rPr>
        <w:t>C</w:t>
      </w:r>
      <w:r w:rsidRPr="009B0C85" w:rsidR="00147C39">
        <w:rPr>
          <w:rFonts w:asciiTheme="minorHAnsi" w:hAnsiTheme="minorHAnsi" w:eastAsiaTheme="minorEastAsia" w:cstheme="minorHAnsi"/>
          <w:b/>
          <w:bCs/>
          <w:color w:val="000000" w:themeColor="text1"/>
          <w:kern w:val="24"/>
          <w:sz w:val="23"/>
          <w:szCs w:val="23"/>
        </w:rPr>
        <w:t>ommunication support</w:t>
      </w:r>
      <w:r w:rsidRPr="009B0C85" w:rsidR="00147C39">
        <w:rPr>
          <w:rFonts w:asciiTheme="minorHAnsi" w:hAnsiTheme="minorHAnsi" w:eastAsiaTheme="minorEastAsia" w:cstheme="minorHAnsi"/>
          <w:bCs/>
          <w:color w:val="000000" w:themeColor="text1"/>
          <w:kern w:val="24"/>
          <w:sz w:val="23"/>
          <w:szCs w:val="23"/>
        </w:rPr>
        <w:t>-</w:t>
      </w:r>
      <w:r w:rsidRPr="009B0C85">
        <w:rPr>
          <w:rFonts w:asciiTheme="minorHAnsi" w:hAnsiTheme="minorHAnsi" w:eastAsiaTheme="minorEastAsia" w:cstheme="minorHAnsi"/>
          <w:bCs/>
          <w:color w:val="000000" w:themeColor="text1"/>
          <w:kern w:val="24"/>
          <w:sz w:val="23"/>
          <w:szCs w:val="23"/>
        </w:rPr>
        <w:t xml:space="preserve"> </w:t>
      </w:r>
      <w:r w:rsidRPr="009B0C85" w:rsidR="00F510A9">
        <w:rPr>
          <w:rFonts w:asciiTheme="minorHAnsi" w:hAnsiTheme="minorHAnsi" w:eastAsiaTheme="minorEastAsia" w:cstheme="minorHAnsi"/>
          <w:color w:val="000000" w:themeColor="text1"/>
          <w:kern w:val="24"/>
          <w:sz w:val="23"/>
          <w:szCs w:val="23"/>
        </w:rPr>
        <w:t xml:space="preserve">Sign/Makaton, Baby </w:t>
      </w:r>
      <w:r w:rsidRPr="009B0C85">
        <w:rPr>
          <w:rFonts w:asciiTheme="minorHAnsi" w:hAnsiTheme="minorHAnsi" w:eastAsiaTheme="minorEastAsia" w:cstheme="minorHAnsi"/>
          <w:color w:val="000000" w:themeColor="text1"/>
          <w:kern w:val="24"/>
          <w:sz w:val="23"/>
          <w:szCs w:val="23"/>
        </w:rPr>
        <w:t>Sign</w:t>
      </w:r>
      <w:r w:rsidRPr="009B0C85" w:rsidR="009904D2">
        <w:rPr>
          <w:rFonts w:asciiTheme="minorHAnsi" w:hAnsiTheme="minorHAnsi" w:eastAsiaTheme="minorEastAsia" w:cstheme="minorHAnsi"/>
          <w:color w:val="000000" w:themeColor="text1"/>
          <w:kern w:val="24"/>
          <w:sz w:val="23"/>
          <w:szCs w:val="23"/>
        </w:rPr>
        <w:t>, gestures offer v</w:t>
      </w:r>
      <w:r w:rsidRPr="009B0C85">
        <w:rPr>
          <w:rFonts w:asciiTheme="minorHAnsi" w:hAnsiTheme="minorHAnsi" w:eastAsiaTheme="minorEastAsia" w:cstheme="minorHAnsi"/>
          <w:color w:val="000000" w:themeColor="text1"/>
          <w:kern w:val="24"/>
          <w:sz w:val="23"/>
          <w:szCs w:val="23"/>
        </w:rPr>
        <w:t xml:space="preserve">isual cues </w:t>
      </w:r>
      <w:r w:rsidRPr="009B0C85" w:rsidR="009904D2">
        <w:rPr>
          <w:rFonts w:asciiTheme="minorHAnsi" w:hAnsiTheme="minorHAnsi" w:eastAsiaTheme="minorEastAsia" w:cstheme="minorHAnsi"/>
          <w:color w:val="000000" w:themeColor="text1"/>
          <w:kern w:val="24"/>
          <w:sz w:val="23"/>
          <w:szCs w:val="23"/>
        </w:rPr>
        <w:t>to support what you are saying.  D</w:t>
      </w:r>
      <w:r w:rsidRPr="009B0C85" w:rsidR="00F510A9">
        <w:rPr>
          <w:rFonts w:asciiTheme="minorHAnsi" w:hAnsiTheme="minorHAnsi" w:eastAsiaTheme="minorEastAsia" w:cstheme="minorHAnsi"/>
          <w:color w:val="000000" w:themeColor="text1"/>
          <w:kern w:val="24"/>
          <w:sz w:val="23"/>
          <w:szCs w:val="23"/>
        </w:rPr>
        <w:t>on’t cover your face when talk</w:t>
      </w:r>
      <w:r w:rsidRPr="009B0C85" w:rsidR="009904D2">
        <w:rPr>
          <w:rFonts w:asciiTheme="minorHAnsi" w:hAnsiTheme="minorHAnsi" w:eastAsiaTheme="minorEastAsia" w:cstheme="minorHAnsi"/>
          <w:color w:val="000000" w:themeColor="text1"/>
          <w:kern w:val="24"/>
          <w:sz w:val="23"/>
          <w:szCs w:val="23"/>
        </w:rPr>
        <w:t>ing to children, they need to</w:t>
      </w:r>
      <w:r w:rsidRPr="009B0C85" w:rsidR="00F510A9">
        <w:rPr>
          <w:rFonts w:asciiTheme="minorHAnsi" w:hAnsiTheme="minorHAnsi" w:eastAsiaTheme="minorEastAsia" w:cstheme="minorHAnsi"/>
          <w:color w:val="000000" w:themeColor="text1"/>
          <w:kern w:val="24"/>
          <w:sz w:val="23"/>
          <w:szCs w:val="23"/>
        </w:rPr>
        <w:t xml:space="preserve"> see your mouth </w:t>
      </w:r>
      <w:r w:rsidRPr="009B0C85" w:rsidR="009904D2">
        <w:rPr>
          <w:rFonts w:asciiTheme="minorHAnsi" w:hAnsiTheme="minorHAnsi" w:eastAsiaTheme="minorEastAsia" w:cstheme="minorHAnsi"/>
          <w:color w:val="000000" w:themeColor="text1"/>
          <w:kern w:val="24"/>
          <w:sz w:val="23"/>
          <w:szCs w:val="23"/>
        </w:rPr>
        <w:t>and read you facial expressions and body language</w:t>
      </w:r>
      <w:r w:rsidRPr="009B0C85">
        <w:rPr>
          <w:rFonts w:asciiTheme="minorHAnsi" w:hAnsiTheme="minorHAnsi" w:eastAsiaTheme="minorEastAsia" w:cstheme="minorHAnsi"/>
          <w:color w:val="000000" w:themeColor="text1"/>
          <w:kern w:val="24"/>
          <w:sz w:val="23"/>
          <w:szCs w:val="23"/>
        </w:rPr>
        <w:t xml:space="preserve">.  </w:t>
      </w:r>
    </w:p>
    <w:p w:rsidRPr="009B0C85" w:rsidR="002B3A03" w:rsidP="00E80700" w:rsidRDefault="002B3A03" w14:paraId="6EB20072" w14:textId="77777777">
      <w:pPr>
        <w:pStyle w:val="NormalWeb"/>
        <w:spacing w:before="0" w:beforeAutospacing="0" w:after="0" w:afterAutospacing="0"/>
        <w:rPr>
          <w:rFonts w:asciiTheme="minorHAnsi" w:hAnsiTheme="minorHAnsi" w:eastAsiaTheme="minorEastAsia" w:cstheme="minorHAnsi"/>
          <w:color w:val="000000" w:themeColor="text1"/>
          <w:kern w:val="24"/>
          <w:sz w:val="23"/>
          <w:szCs w:val="23"/>
        </w:rPr>
      </w:pPr>
      <w:r w:rsidRPr="009B0C85">
        <w:rPr>
          <w:rFonts w:asciiTheme="minorHAnsi" w:hAnsiTheme="minorHAnsi" w:eastAsiaTheme="minorEastAsia" w:cstheme="minorHAnsi"/>
          <w:b/>
          <w:bCs/>
          <w:color w:val="000000" w:themeColor="text1"/>
          <w:kern w:val="24"/>
          <w:sz w:val="23"/>
          <w:szCs w:val="23"/>
        </w:rPr>
        <w:t>Continuity and Repetition</w:t>
      </w:r>
      <w:r w:rsidRPr="009B0C85" w:rsidR="00F510A9">
        <w:rPr>
          <w:rFonts w:asciiTheme="minorHAnsi" w:hAnsiTheme="minorHAnsi" w:eastAsiaTheme="minorEastAsia" w:cstheme="minorHAnsi"/>
          <w:bCs/>
          <w:color w:val="000000" w:themeColor="text1"/>
          <w:kern w:val="24"/>
          <w:sz w:val="23"/>
          <w:szCs w:val="23"/>
        </w:rPr>
        <w:t>-</w:t>
      </w:r>
      <w:r w:rsidRPr="009B0C85" w:rsidR="004D66EE">
        <w:rPr>
          <w:rFonts w:asciiTheme="minorHAnsi" w:hAnsiTheme="minorHAnsi" w:eastAsiaTheme="minorEastAsia" w:cstheme="minorHAnsi"/>
          <w:bCs/>
          <w:color w:val="000000" w:themeColor="text1"/>
          <w:kern w:val="24"/>
          <w:sz w:val="23"/>
          <w:szCs w:val="23"/>
        </w:rPr>
        <w:t xml:space="preserve"> </w:t>
      </w:r>
      <w:r w:rsidRPr="009B0C85">
        <w:rPr>
          <w:rFonts w:asciiTheme="minorHAnsi" w:hAnsiTheme="minorHAnsi" w:eastAsiaTheme="minorEastAsia" w:cstheme="minorHAnsi"/>
          <w:color w:val="000000" w:themeColor="text1"/>
          <w:kern w:val="24"/>
          <w:sz w:val="23"/>
          <w:szCs w:val="23"/>
        </w:rPr>
        <w:t>giving consistent messages</w:t>
      </w:r>
      <w:r w:rsidRPr="009B0C85" w:rsidR="00F510A9">
        <w:rPr>
          <w:rFonts w:asciiTheme="minorHAnsi" w:hAnsiTheme="minorHAnsi" w:eastAsiaTheme="minorEastAsia" w:cstheme="minorHAnsi"/>
          <w:color w:val="000000" w:themeColor="text1"/>
          <w:kern w:val="24"/>
          <w:sz w:val="23"/>
          <w:szCs w:val="23"/>
        </w:rPr>
        <w:t xml:space="preserve"> to children help their communication. </w:t>
      </w:r>
      <w:r w:rsidRPr="009B0C85">
        <w:rPr>
          <w:rFonts w:asciiTheme="minorHAnsi" w:hAnsiTheme="minorHAnsi" w:eastAsiaTheme="minorEastAsia" w:cstheme="minorHAnsi"/>
          <w:color w:val="000000" w:themeColor="text1"/>
          <w:kern w:val="24"/>
          <w:sz w:val="23"/>
          <w:szCs w:val="23"/>
        </w:rPr>
        <w:t xml:space="preserve">This includes using common </w:t>
      </w:r>
      <w:r w:rsidRPr="009B0C85" w:rsidR="009904D2">
        <w:rPr>
          <w:rFonts w:asciiTheme="minorHAnsi" w:hAnsiTheme="minorHAnsi" w:eastAsiaTheme="minorEastAsia" w:cstheme="minorHAnsi"/>
          <w:color w:val="000000" w:themeColor="text1"/>
          <w:kern w:val="24"/>
          <w:sz w:val="23"/>
          <w:szCs w:val="23"/>
        </w:rPr>
        <w:t xml:space="preserve">language within the setting, choose phrases you will all use – story time/circle time/carpet time they all mean the same thing but can be confusing. </w:t>
      </w:r>
      <w:r w:rsidRPr="009B0C85" w:rsidR="004D66EE">
        <w:rPr>
          <w:rFonts w:asciiTheme="minorHAnsi" w:hAnsiTheme="minorHAnsi" w:eastAsiaTheme="minorEastAsia" w:cstheme="minorHAnsi"/>
          <w:color w:val="000000" w:themeColor="text1"/>
          <w:kern w:val="24"/>
          <w:sz w:val="23"/>
          <w:szCs w:val="23"/>
        </w:rPr>
        <w:t xml:space="preserve"> </w:t>
      </w:r>
    </w:p>
    <w:p w:rsidRPr="009B0C85" w:rsidR="00132C19" w:rsidP="00E80700" w:rsidRDefault="00132C19" w14:paraId="3DC80668" w14:textId="77777777">
      <w:pPr>
        <w:pStyle w:val="NormalWeb"/>
        <w:spacing w:before="0" w:beforeAutospacing="0" w:after="0" w:afterAutospacing="0"/>
        <w:rPr>
          <w:rFonts w:asciiTheme="minorHAnsi" w:hAnsiTheme="minorHAnsi" w:eastAsiaTheme="minorEastAsia" w:cstheme="minorHAnsi"/>
          <w:color w:val="000000" w:themeColor="text1"/>
          <w:kern w:val="24"/>
          <w:sz w:val="23"/>
          <w:szCs w:val="23"/>
        </w:rPr>
      </w:pPr>
    </w:p>
    <w:p w:rsidRPr="009B0C85" w:rsidR="00EE41B6" w:rsidP="00E80700" w:rsidRDefault="00EE41B6" w14:paraId="3DAA9A53" w14:textId="77777777">
      <w:pPr>
        <w:pStyle w:val="NormalWeb"/>
        <w:spacing w:before="0" w:beforeAutospacing="0" w:after="0" w:afterAutospacing="0"/>
        <w:rPr>
          <w:rFonts w:asciiTheme="minorHAnsi" w:hAnsiTheme="minorHAnsi" w:eastAsiaTheme="minorEastAsia" w:cstheme="minorHAnsi"/>
          <w:b/>
          <w:kern w:val="24"/>
          <w:sz w:val="23"/>
          <w:szCs w:val="23"/>
        </w:rPr>
      </w:pPr>
      <w:r w:rsidRPr="009B0C85">
        <w:rPr>
          <w:rFonts w:asciiTheme="minorHAnsi" w:hAnsiTheme="minorHAnsi" w:eastAsiaTheme="minorEastAsia" w:cstheme="minorHAnsi"/>
          <w:b/>
          <w:kern w:val="24"/>
          <w:sz w:val="23"/>
          <w:szCs w:val="23"/>
        </w:rPr>
        <w:t>Top Tips</w:t>
      </w:r>
      <w:r w:rsidRPr="009B0C85" w:rsidR="00066E31">
        <w:rPr>
          <w:rFonts w:asciiTheme="minorHAnsi" w:hAnsiTheme="minorHAnsi" w:eastAsiaTheme="minorEastAsia" w:cstheme="minorHAnsi"/>
          <w:b/>
          <w:kern w:val="24"/>
          <w:sz w:val="23"/>
          <w:szCs w:val="23"/>
        </w:rPr>
        <w:t>:</w:t>
      </w:r>
    </w:p>
    <w:p w:rsidRPr="009B0C85" w:rsidR="00EE41B6" w:rsidP="009B0C85" w:rsidRDefault="00EE41B6" w14:paraId="54EF341F" w14:textId="77777777">
      <w:pPr>
        <w:pStyle w:val="ListParagraph"/>
        <w:numPr>
          <w:ilvl w:val="0"/>
          <w:numId w:val="7"/>
        </w:numPr>
        <w:spacing w:line="240" w:lineRule="auto"/>
        <w:ind w:left="426"/>
        <w:rPr>
          <w:sz w:val="23"/>
          <w:szCs w:val="23"/>
        </w:rPr>
      </w:pPr>
      <w:r w:rsidRPr="009B0C85">
        <w:rPr>
          <w:b/>
          <w:sz w:val="23"/>
          <w:szCs w:val="23"/>
        </w:rPr>
        <w:t>Modelling language</w:t>
      </w:r>
      <w:r w:rsidRPr="009B0C85" w:rsidR="00066E31">
        <w:rPr>
          <w:sz w:val="23"/>
          <w:szCs w:val="23"/>
        </w:rPr>
        <w:t>-</w:t>
      </w:r>
      <w:r w:rsidRPr="009B0C85">
        <w:rPr>
          <w:sz w:val="23"/>
          <w:szCs w:val="23"/>
        </w:rPr>
        <w:t xml:space="preserve"> Use slow, simple, repetiti</w:t>
      </w:r>
      <w:r w:rsidRPr="009B0C85" w:rsidR="00521CB2">
        <w:rPr>
          <w:sz w:val="23"/>
          <w:szCs w:val="23"/>
        </w:rPr>
        <w:t>ve speech when talking to children. Always use real words not “babytalk”</w:t>
      </w:r>
      <w:r w:rsidRPr="009B0C85">
        <w:rPr>
          <w:sz w:val="23"/>
          <w:szCs w:val="23"/>
        </w:rPr>
        <w:t>. Remember that the child will need to hear the words many, many times before they’ll start to use them.</w:t>
      </w:r>
      <w:r w:rsidRPr="009B0C85" w:rsidR="00521CB2">
        <w:rPr>
          <w:sz w:val="23"/>
          <w:szCs w:val="23"/>
        </w:rPr>
        <w:t xml:space="preserve"> Label objects and actions in real life and in pictures.</w:t>
      </w:r>
    </w:p>
    <w:p w:rsidRPr="009B0C85" w:rsidR="00EE41B6" w:rsidP="009B0C85" w:rsidRDefault="00066E31" w14:paraId="77AF7E85" w14:textId="77777777">
      <w:pPr>
        <w:pStyle w:val="ListParagraph"/>
        <w:numPr>
          <w:ilvl w:val="0"/>
          <w:numId w:val="7"/>
        </w:numPr>
        <w:spacing w:line="240" w:lineRule="auto"/>
        <w:ind w:left="426"/>
        <w:rPr>
          <w:sz w:val="23"/>
          <w:szCs w:val="23"/>
        </w:rPr>
      </w:pPr>
      <w:r w:rsidRPr="009B0C85">
        <w:rPr>
          <w:b/>
          <w:sz w:val="23"/>
          <w:szCs w:val="23"/>
        </w:rPr>
        <w:t>Waiting-</w:t>
      </w:r>
      <w:r w:rsidRPr="009B0C85" w:rsidR="00521CB2">
        <w:rPr>
          <w:b/>
          <w:sz w:val="23"/>
          <w:szCs w:val="23"/>
        </w:rPr>
        <w:t xml:space="preserve"> </w:t>
      </w:r>
      <w:r w:rsidRPr="009B0C85" w:rsidR="00EE41B6">
        <w:rPr>
          <w:sz w:val="23"/>
          <w:szCs w:val="23"/>
        </w:rPr>
        <w:t xml:space="preserve">Wait for the child to ask, gesture, or sign for a toy on a shelf, rather than just getting it for him/her. Do not anticipate the child’s need or desires before s/he has a chance to make them known to you. If the child gets what he wants without communicating for it, s/he will be less motivated to point, gesture or ask. </w:t>
      </w:r>
    </w:p>
    <w:p w:rsidRPr="009B0C85" w:rsidR="00EE41B6" w:rsidP="009B0C85" w:rsidRDefault="00066E31" w14:paraId="2295BEC9" w14:textId="77777777">
      <w:pPr>
        <w:pStyle w:val="ListParagraph"/>
        <w:numPr>
          <w:ilvl w:val="0"/>
          <w:numId w:val="7"/>
        </w:numPr>
        <w:spacing w:line="240" w:lineRule="auto"/>
        <w:ind w:left="426"/>
        <w:rPr>
          <w:sz w:val="23"/>
          <w:szCs w:val="23"/>
        </w:rPr>
      </w:pPr>
      <w:r w:rsidRPr="009B0C85">
        <w:rPr>
          <w:b/>
          <w:sz w:val="23"/>
          <w:szCs w:val="23"/>
        </w:rPr>
        <w:t>Responding-</w:t>
      </w:r>
      <w:r w:rsidRPr="009B0C85" w:rsidR="00521CB2">
        <w:rPr>
          <w:b/>
          <w:sz w:val="23"/>
          <w:szCs w:val="23"/>
        </w:rPr>
        <w:t xml:space="preserve"> </w:t>
      </w:r>
      <w:r w:rsidRPr="009B0C85" w:rsidR="00EE41B6">
        <w:rPr>
          <w:sz w:val="23"/>
          <w:szCs w:val="23"/>
        </w:rPr>
        <w:t>Delay your responses to the child’s pointing, gestures or babbling when s/he wants things. Pretend you don’t understand what s/he wants to see if the child will try to verbally communicate. Pausing allows the child another chance to verbally express himself/herself.</w:t>
      </w:r>
    </w:p>
    <w:p w:rsidRPr="009B0C85" w:rsidR="00521CB2" w:rsidP="009B0C85" w:rsidRDefault="00EE41B6" w14:paraId="65C4F245" w14:textId="77777777">
      <w:pPr>
        <w:pStyle w:val="ListParagraph"/>
        <w:numPr>
          <w:ilvl w:val="0"/>
          <w:numId w:val="7"/>
        </w:numPr>
        <w:spacing w:line="240" w:lineRule="auto"/>
        <w:ind w:left="426"/>
        <w:rPr>
          <w:sz w:val="23"/>
          <w:szCs w:val="23"/>
        </w:rPr>
      </w:pPr>
      <w:r w:rsidRPr="009B0C85">
        <w:rPr>
          <w:b/>
          <w:sz w:val="23"/>
          <w:szCs w:val="23"/>
        </w:rPr>
        <w:t>Use Makaton</w:t>
      </w:r>
      <w:r w:rsidRPr="009B0C85">
        <w:rPr>
          <w:sz w:val="23"/>
          <w:szCs w:val="23"/>
        </w:rPr>
        <w:t xml:space="preserve">. </w:t>
      </w:r>
      <w:r w:rsidRPr="009B0C85" w:rsidR="009904D2">
        <w:rPr>
          <w:sz w:val="23"/>
          <w:szCs w:val="23"/>
        </w:rPr>
        <w:t xml:space="preserve"> Makaton is a speech support system.  It can help encourage language development, it does</w:t>
      </w:r>
      <w:r w:rsidRPr="009B0C85">
        <w:rPr>
          <w:sz w:val="23"/>
          <w:szCs w:val="23"/>
        </w:rPr>
        <w:t xml:space="preserve"> not hinder it! It helps children develop communication skills even if they are still struggling to speak with words </w:t>
      </w:r>
    </w:p>
    <w:p w:rsidRPr="009B0C85" w:rsidR="00521CB2" w:rsidP="009B0C85" w:rsidRDefault="00521CB2" w14:paraId="4F8F2552" w14:textId="77777777">
      <w:pPr>
        <w:pStyle w:val="ListParagraph"/>
        <w:numPr>
          <w:ilvl w:val="0"/>
          <w:numId w:val="7"/>
        </w:numPr>
        <w:spacing w:line="240" w:lineRule="auto"/>
        <w:ind w:left="426"/>
        <w:rPr>
          <w:b/>
          <w:sz w:val="23"/>
          <w:szCs w:val="23"/>
        </w:rPr>
      </w:pPr>
      <w:r w:rsidRPr="009B0C85">
        <w:rPr>
          <w:b/>
          <w:sz w:val="23"/>
          <w:szCs w:val="23"/>
        </w:rPr>
        <w:t xml:space="preserve">Singing </w:t>
      </w:r>
      <w:r w:rsidRPr="009B0C85" w:rsidR="00066E31">
        <w:rPr>
          <w:b/>
          <w:sz w:val="23"/>
          <w:szCs w:val="23"/>
        </w:rPr>
        <w:t>and Rhymes-</w:t>
      </w:r>
      <w:r w:rsidRPr="009B0C85">
        <w:rPr>
          <w:b/>
          <w:sz w:val="23"/>
          <w:szCs w:val="23"/>
        </w:rPr>
        <w:t xml:space="preserve"> </w:t>
      </w:r>
      <w:r w:rsidRPr="009B0C85" w:rsidR="00D567EB">
        <w:rPr>
          <w:sz w:val="23"/>
          <w:szCs w:val="23"/>
        </w:rPr>
        <w:t>Using songs and rhymes with repetitive verses to support communication</w:t>
      </w:r>
      <w:r w:rsidRPr="009B0C85" w:rsidR="000B0FEB">
        <w:rPr>
          <w:sz w:val="23"/>
          <w:szCs w:val="23"/>
        </w:rPr>
        <w:t xml:space="preserve"> encourage predictability for children giving them the confidence to join in</w:t>
      </w:r>
      <w:r w:rsidRPr="009B0C85" w:rsidR="00D567EB">
        <w:rPr>
          <w:sz w:val="23"/>
          <w:szCs w:val="23"/>
        </w:rPr>
        <w:t>.</w:t>
      </w:r>
      <w:r w:rsidRPr="009B0C85" w:rsidR="000B0FEB">
        <w:rPr>
          <w:sz w:val="23"/>
          <w:szCs w:val="23"/>
        </w:rPr>
        <w:t xml:space="preserve"> </w:t>
      </w:r>
      <w:r w:rsidRPr="009B0C85" w:rsidR="00D567EB">
        <w:rPr>
          <w:sz w:val="23"/>
          <w:szCs w:val="23"/>
        </w:rPr>
        <w:t xml:space="preserve"> </w:t>
      </w:r>
      <w:r w:rsidRPr="009B0C85" w:rsidR="00132C19">
        <w:rPr>
          <w:sz w:val="23"/>
          <w:szCs w:val="23"/>
        </w:rPr>
        <w:t>P</w:t>
      </w:r>
      <w:r w:rsidRPr="009B0C85" w:rsidR="009B7DA5">
        <w:rPr>
          <w:sz w:val="23"/>
          <w:szCs w:val="23"/>
        </w:rPr>
        <w:t>rovide plenty of opportunity for the children to join in by pausing on the la</w:t>
      </w:r>
      <w:r w:rsidRPr="009B0C85" w:rsidR="00132C19">
        <w:rPr>
          <w:sz w:val="23"/>
          <w:szCs w:val="23"/>
        </w:rPr>
        <w:t>st word of the song and see if they respond with a vocalisat</w:t>
      </w:r>
      <w:r w:rsidRPr="009B0C85" w:rsidR="000B0FEB">
        <w:rPr>
          <w:sz w:val="23"/>
          <w:szCs w:val="23"/>
        </w:rPr>
        <w:t xml:space="preserve">ion or fill the gap </w:t>
      </w:r>
      <w:proofErr w:type="spellStart"/>
      <w:r w:rsidRPr="009B0C85" w:rsidR="000B0FEB">
        <w:rPr>
          <w:sz w:val="23"/>
          <w:szCs w:val="23"/>
        </w:rPr>
        <w:t>i.e</w:t>
      </w:r>
      <w:proofErr w:type="spellEnd"/>
      <w:r w:rsidRPr="009B0C85" w:rsidR="000B0FEB">
        <w:rPr>
          <w:sz w:val="23"/>
          <w:szCs w:val="23"/>
        </w:rPr>
        <w:t xml:space="preserve"> ‘if you see a crocodile don’t forget to ……….’</w:t>
      </w:r>
    </w:p>
    <w:p w:rsidRPr="009B0C85" w:rsidR="00066E31" w:rsidP="009B0C85" w:rsidRDefault="00066E31" w14:paraId="419795FA" w14:textId="77777777">
      <w:pPr>
        <w:pStyle w:val="ListParagraph"/>
        <w:numPr>
          <w:ilvl w:val="0"/>
          <w:numId w:val="7"/>
        </w:numPr>
        <w:spacing w:line="240" w:lineRule="auto"/>
        <w:ind w:left="426"/>
        <w:rPr>
          <w:sz w:val="23"/>
          <w:szCs w:val="23"/>
        </w:rPr>
      </w:pPr>
      <w:r w:rsidRPr="009B0C85">
        <w:rPr>
          <w:b/>
          <w:sz w:val="23"/>
          <w:szCs w:val="23"/>
        </w:rPr>
        <w:t>Enjoy making sounds</w:t>
      </w:r>
      <w:r w:rsidRPr="009B0C85">
        <w:rPr>
          <w:sz w:val="23"/>
          <w:szCs w:val="23"/>
        </w:rPr>
        <w:t xml:space="preserve"> – </w:t>
      </w:r>
      <w:r w:rsidRPr="009B0C85" w:rsidR="000B0FEB">
        <w:rPr>
          <w:sz w:val="23"/>
          <w:szCs w:val="23"/>
        </w:rPr>
        <w:t xml:space="preserve">use lots of vocalisations and sounds in play - </w:t>
      </w:r>
      <w:r w:rsidRPr="009B0C85">
        <w:rPr>
          <w:sz w:val="23"/>
          <w:szCs w:val="23"/>
        </w:rPr>
        <w:t>animal sounds, silly sounds (blowing raspberries, snee</w:t>
      </w:r>
      <w:r w:rsidRPr="009B0C85" w:rsidR="000B0FEB">
        <w:rPr>
          <w:sz w:val="23"/>
          <w:szCs w:val="23"/>
        </w:rPr>
        <w:t>zing), babble sounds etc.</w:t>
      </w:r>
      <w:r w:rsidRPr="009B0C85">
        <w:rPr>
          <w:sz w:val="23"/>
          <w:szCs w:val="23"/>
        </w:rPr>
        <w:t xml:space="preserve"> </w:t>
      </w:r>
      <w:r w:rsidRPr="009B0C85" w:rsidR="000B0FEB">
        <w:rPr>
          <w:sz w:val="23"/>
          <w:szCs w:val="23"/>
        </w:rPr>
        <w:t xml:space="preserve"> There are no rules, this gives the child confidence to try to imitate what you are saying, when they do repeat it back to them.  This validates their efforts and encourages them to try again which then encourages the early stages of turn taking in speech.  Most importantly have fun with sounds!</w:t>
      </w:r>
    </w:p>
    <w:sectPr w:rsidRPr="009B0C85" w:rsidR="00066E31" w:rsidSect="00464203">
      <w:headerReference w:type="default" r:id="rId11"/>
      <w:footerReference w:type="default" r:id="rId12"/>
      <w:pgSz w:w="11906" w:h="16838"/>
      <w:pgMar w:top="567" w:right="726" w:bottom="567"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659C" w14:textId="77777777" w:rsidR="00445879" w:rsidRDefault="00445879" w:rsidP="00132C19">
      <w:pPr>
        <w:spacing w:after="0" w:line="240" w:lineRule="auto"/>
      </w:pPr>
      <w:r>
        <w:separator/>
      </w:r>
    </w:p>
  </w:endnote>
  <w:endnote w:type="continuationSeparator" w:id="0">
    <w:p w14:paraId="3477261F" w14:textId="77777777" w:rsidR="00445879" w:rsidRDefault="00445879" w:rsidP="0013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B400" w14:textId="77777777" w:rsidR="00464203" w:rsidRDefault="00464203" w:rsidP="00464203">
    <w:pPr>
      <w:pStyle w:val="Footer"/>
      <w:jc w:val="right"/>
      <w:rPr>
        <w:b/>
        <w:color w:val="0070C0"/>
        <w:szCs w:val="36"/>
      </w:rPr>
    </w:pPr>
    <w:r>
      <w:rPr>
        <w:b/>
        <w:color w:val="0070C0"/>
        <w:szCs w:val="36"/>
      </w:rPr>
      <w:t>Cardiff Early Year’s Inclusion Service – June 2020</w:t>
    </w:r>
  </w:p>
  <w:p w14:paraId="6B93519E" w14:textId="77777777" w:rsidR="009B0C85" w:rsidRDefault="009B0C85">
    <w:pPr>
      <w:pStyle w:val="Footer"/>
    </w:pPr>
    <w:r w:rsidRPr="00146A8C">
      <w:rPr>
        <w:b/>
        <w:color w:val="00B0F0"/>
        <w:sz w:val="36"/>
        <w:szCs w:val="36"/>
      </w:rPr>
      <w:t>__________________________________________________</w:t>
    </w:r>
    <w:r>
      <w:rPr>
        <w:b/>
        <w:color w:val="00B0F0"/>
        <w:sz w:val="36"/>
        <w:szCs w:val="36"/>
      </w:rP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B558" w14:textId="77777777" w:rsidR="00445879" w:rsidRDefault="00445879" w:rsidP="00132C19">
      <w:pPr>
        <w:spacing w:after="0" w:line="240" w:lineRule="auto"/>
      </w:pPr>
      <w:r>
        <w:separator/>
      </w:r>
    </w:p>
  </w:footnote>
  <w:footnote w:type="continuationSeparator" w:id="0">
    <w:p w14:paraId="3886D13E" w14:textId="77777777" w:rsidR="00445879" w:rsidRDefault="00445879" w:rsidP="0013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6BB9" w14:textId="77777777" w:rsidR="00132C19" w:rsidRPr="00132C19" w:rsidRDefault="009B0C85" w:rsidP="00132C19">
    <w:pPr>
      <w:pStyle w:val="Header"/>
    </w:pPr>
    <w:r w:rsidRPr="00146A8C">
      <w:rPr>
        <w:b/>
        <w:color w:val="00B0F0"/>
        <w:sz w:val="36"/>
        <w:szCs w:val="36"/>
      </w:rPr>
      <w:t>__________________________________________________</w:t>
    </w:r>
    <w:r>
      <w:rPr>
        <w:b/>
        <w:color w:val="00B0F0"/>
        <w:sz w:val="36"/>
        <w:szCs w:val="36"/>
      </w:rPr>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AD743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639"/>
      </v:shape>
    </w:pict>
  </w:numPicBullet>
  <w:abstractNum w:abstractNumId="0" w15:restartNumberingAfterBreak="0">
    <w:nsid w:val="1C9A061D"/>
    <w:multiLevelType w:val="hybridMultilevel"/>
    <w:tmpl w:val="BB9CD81C"/>
    <w:lvl w:ilvl="0" w:tplc="08090007">
      <w:start w:val="1"/>
      <w:numFmt w:val="bullet"/>
      <w:lvlText w:val=""/>
      <w:lvlPicBulletId w:val="0"/>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0685DF4"/>
    <w:multiLevelType w:val="hybridMultilevel"/>
    <w:tmpl w:val="557C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133FD"/>
    <w:multiLevelType w:val="hybridMultilevel"/>
    <w:tmpl w:val="5208531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401B0998"/>
    <w:multiLevelType w:val="hybridMultilevel"/>
    <w:tmpl w:val="72BE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416D3"/>
    <w:multiLevelType w:val="hybridMultilevel"/>
    <w:tmpl w:val="C3B20D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7184600"/>
    <w:multiLevelType w:val="hybridMultilevel"/>
    <w:tmpl w:val="459A70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CDD2521"/>
    <w:multiLevelType w:val="hybridMultilevel"/>
    <w:tmpl w:val="5D3A100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7298098F"/>
    <w:multiLevelType w:val="hybridMultilevel"/>
    <w:tmpl w:val="A65E17F6"/>
    <w:lvl w:ilvl="0" w:tplc="78B2BFFE">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9766099">
    <w:abstractNumId w:val="1"/>
  </w:num>
  <w:num w:numId="2" w16cid:durableId="1714647619">
    <w:abstractNumId w:val="3"/>
  </w:num>
  <w:num w:numId="3" w16cid:durableId="1632981273">
    <w:abstractNumId w:val="4"/>
  </w:num>
  <w:num w:numId="4" w16cid:durableId="1125152951">
    <w:abstractNumId w:val="0"/>
  </w:num>
  <w:num w:numId="5" w16cid:durableId="374357886">
    <w:abstractNumId w:val="5"/>
  </w:num>
  <w:num w:numId="6" w16cid:durableId="382601314">
    <w:abstractNumId w:val="7"/>
  </w:num>
  <w:num w:numId="7" w16cid:durableId="79983645">
    <w:abstractNumId w:val="6"/>
  </w:num>
  <w:num w:numId="8" w16cid:durableId="156684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6B"/>
    <w:rsid w:val="00066E31"/>
    <w:rsid w:val="0008229C"/>
    <w:rsid w:val="00086909"/>
    <w:rsid w:val="000B0FEB"/>
    <w:rsid w:val="00127815"/>
    <w:rsid w:val="00132C19"/>
    <w:rsid w:val="00147C39"/>
    <w:rsid w:val="001719BE"/>
    <w:rsid w:val="001B02A6"/>
    <w:rsid w:val="001F166B"/>
    <w:rsid w:val="002B3A03"/>
    <w:rsid w:val="00354673"/>
    <w:rsid w:val="003E0E25"/>
    <w:rsid w:val="00424CC8"/>
    <w:rsid w:val="00445879"/>
    <w:rsid w:val="00464203"/>
    <w:rsid w:val="0048165D"/>
    <w:rsid w:val="004D66EE"/>
    <w:rsid w:val="00521CB2"/>
    <w:rsid w:val="00570E69"/>
    <w:rsid w:val="005B7634"/>
    <w:rsid w:val="00756DB5"/>
    <w:rsid w:val="00834012"/>
    <w:rsid w:val="008B4B6E"/>
    <w:rsid w:val="008C7DC4"/>
    <w:rsid w:val="00925774"/>
    <w:rsid w:val="009904D2"/>
    <w:rsid w:val="009B0C85"/>
    <w:rsid w:val="009B7DA5"/>
    <w:rsid w:val="00A71E98"/>
    <w:rsid w:val="00B83E28"/>
    <w:rsid w:val="00BB668A"/>
    <w:rsid w:val="00D567EB"/>
    <w:rsid w:val="00E23BBF"/>
    <w:rsid w:val="00E80700"/>
    <w:rsid w:val="00EE41B6"/>
    <w:rsid w:val="00F301D7"/>
    <w:rsid w:val="00F44700"/>
    <w:rsid w:val="00F51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C1FBC"/>
  <w15:chartTrackingRefBased/>
  <w15:docId w15:val="{EA604711-E97B-4256-BEFF-4EF53E1B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A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21CB2"/>
    <w:pPr>
      <w:ind w:left="720"/>
      <w:contextualSpacing/>
    </w:pPr>
  </w:style>
  <w:style w:type="paragraph" w:styleId="Header">
    <w:name w:val="header"/>
    <w:basedOn w:val="Normal"/>
    <w:link w:val="HeaderChar"/>
    <w:uiPriority w:val="99"/>
    <w:unhideWhenUsed/>
    <w:rsid w:val="0013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C19"/>
  </w:style>
  <w:style w:type="paragraph" w:styleId="Footer">
    <w:name w:val="footer"/>
    <w:basedOn w:val="Normal"/>
    <w:link w:val="FooterChar"/>
    <w:uiPriority w:val="99"/>
    <w:unhideWhenUsed/>
    <w:rsid w:val="0013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AC98-81D5-4BCE-A002-C70C1A6D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Communication - English</dc:title>
  <dc:subject>
  </dc:subject>
  <dc:creator>Cameron Mclean</dc:creator>
  <cp:keywords>
  </cp:keywords>
  <dc:description>
  </dc:description>
  <cp:lastModifiedBy>kbarrett</cp:lastModifiedBy>
  <cp:revision>2</cp:revision>
  <dcterms:created xsi:type="dcterms:W3CDTF">2024-01-19T11:55:00Z</dcterms:created>
  <dcterms:modified xsi:type="dcterms:W3CDTF">2024-01-19T12:36:01Z</dcterms:modified>
</cp:coreProperties>
</file>